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4A4" w:rsidRPr="005C64A4" w:rsidRDefault="005C64A4" w:rsidP="005C64A4">
      <w:pPr>
        <w:spacing w:after="0"/>
        <w:ind w:left="14"/>
        <w:rPr>
          <w:rFonts w:ascii="Calibri" w:eastAsia="Calibri" w:hAnsi="Calibri" w:cs="Calibri"/>
          <w:color w:val="000000"/>
          <w:lang w:eastAsia="es-MX"/>
        </w:rPr>
      </w:pPr>
      <w:r w:rsidRPr="005C64A4">
        <w:rPr>
          <w:rFonts w:ascii="Calibri" w:eastAsia="Calibri" w:hAnsi="Calibri" w:cs="Calibri"/>
          <w:color w:val="000000"/>
          <w:sz w:val="52"/>
          <w:lang w:eastAsia="es-MX"/>
        </w:rPr>
        <w:t xml:space="preserve">REVIVE! How to Guide for Trainer’s – </w:t>
      </w:r>
      <w:r w:rsidR="008D2190">
        <w:rPr>
          <w:rFonts w:ascii="Calibri" w:eastAsia="Calibri" w:hAnsi="Calibri" w:cs="Calibri"/>
          <w:color w:val="000000"/>
          <w:sz w:val="52"/>
          <w:lang w:eastAsia="es-MX"/>
        </w:rPr>
        <w:t>April 2022</w:t>
      </w:r>
    </w:p>
    <w:p w:rsidR="005C64A4" w:rsidRPr="005C64A4" w:rsidRDefault="005C64A4" w:rsidP="005C64A4">
      <w:pPr>
        <w:spacing w:after="263"/>
        <w:ind w:right="595"/>
        <w:jc w:val="right"/>
        <w:rPr>
          <w:rFonts w:ascii="Calibri" w:eastAsia="Calibri" w:hAnsi="Calibri" w:cs="Calibri"/>
          <w:color w:val="000000"/>
          <w:lang w:eastAsia="es-MX"/>
        </w:rPr>
      </w:pPr>
      <w:r w:rsidRPr="005C64A4">
        <w:rPr>
          <w:rFonts w:ascii="Calibri" w:eastAsia="Calibri" w:hAnsi="Calibri" w:cs="Calibri"/>
          <w:color w:val="000000"/>
          <w:lang w:eastAsia="es-MX"/>
        </w:rPr>
        <w:t xml:space="preserve"> </w:t>
      </w:r>
    </w:p>
    <w:p w:rsidR="005C64A4" w:rsidRPr="005C64A4" w:rsidRDefault="005C64A4" w:rsidP="005C64A4">
      <w:pPr>
        <w:keepNext/>
        <w:keepLines/>
        <w:spacing w:after="0"/>
        <w:ind w:left="9" w:hanging="10"/>
        <w:outlineLvl w:val="0"/>
        <w:rPr>
          <w:rFonts w:ascii="Calibri" w:eastAsia="Calibri" w:hAnsi="Calibri" w:cs="Calibri"/>
          <w:color w:val="000000"/>
          <w:sz w:val="32"/>
          <w:lang w:eastAsia="es-MX"/>
        </w:rPr>
      </w:pPr>
      <w:r w:rsidRPr="005C64A4">
        <w:rPr>
          <w:rFonts w:ascii="Calibri" w:eastAsia="Calibri" w:hAnsi="Calibri" w:cs="Calibri"/>
          <w:color w:val="000000"/>
          <w:sz w:val="32"/>
          <w:lang w:eastAsia="es-MX"/>
        </w:rPr>
        <w:t xml:space="preserve">Background </w:t>
      </w:r>
    </w:p>
    <w:p w:rsidR="005C64A4" w:rsidRPr="005C64A4" w:rsidRDefault="005C64A4" w:rsidP="005C64A4">
      <w:pPr>
        <w:spacing w:after="119" w:line="260" w:lineRule="auto"/>
        <w:ind w:left="10" w:right="357"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On November 21, 2016, the former State Health Commissioner, Dr. Marissa Levine, declared the Virginia opioid crisis a Public Health Emergency and it continues today. Since 2013, fatal drug overdose has been the leading method of unnatural death in Virginia and opioid overdoses have been the driving force. On average, more than 3 people die each day from an opioid overdose in Virginia. These overdoses occur in urban, rural, and suburban communities across the state. </w:t>
      </w:r>
    </w:p>
    <w:p w:rsidR="005C64A4" w:rsidRPr="005C64A4" w:rsidRDefault="005C64A4" w:rsidP="005C64A4">
      <w:pPr>
        <w:spacing w:after="220" w:line="260" w:lineRule="auto"/>
        <w:ind w:left="10" w:right="466"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In addition to the Public Health Emergency declaration, Dr. Levine issued the first statewide standing order for naloxone, making this life-saving drug available to every person in Virginia without needing to obtain a doctor’s order. The Good Samaritan Law (§8.01-225) permits any person, in good faith, to administer naloxone to someone who is experiencing an opioid overdose. Virginia Law (§54.1-3408) permits any person who has received instruction to carry and possess naloxone legally. These laws apply to private citizens and professional first responders including non-medical personnel such as law enforcement.  </w:t>
      </w:r>
    </w:p>
    <w:p w:rsidR="005C64A4" w:rsidRPr="005C64A4" w:rsidRDefault="005C64A4" w:rsidP="005C64A4">
      <w:pPr>
        <w:keepNext/>
        <w:keepLines/>
        <w:spacing w:after="0"/>
        <w:ind w:left="9" w:hanging="10"/>
        <w:outlineLvl w:val="0"/>
        <w:rPr>
          <w:rFonts w:ascii="Calibri" w:eastAsia="Calibri" w:hAnsi="Calibri" w:cs="Calibri"/>
          <w:color w:val="000000"/>
          <w:sz w:val="32"/>
          <w:lang w:eastAsia="es-MX"/>
        </w:rPr>
      </w:pPr>
      <w:r w:rsidRPr="005C64A4">
        <w:rPr>
          <w:rFonts w:ascii="Calibri" w:eastAsia="Calibri" w:hAnsi="Calibri" w:cs="Calibri"/>
          <w:color w:val="000000"/>
          <w:sz w:val="32"/>
          <w:lang w:eastAsia="es-MX"/>
        </w:rPr>
        <w:t xml:space="preserve">Training Overview </w:t>
      </w:r>
    </w:p>
    <w:p w:rsidR="005C64A4" w:rsidRPr="005C64A4" w:rsidRDefault="005C64A4" w:rsidP="005C64A4">
      <w:pPr>
        <w:spacing w:after="2" w:line="260" w:lineRule="auto"/>
        <w:ind w:left="10" w:right="648"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The creation of this course is to educate and train Virginians to recognize and </w:t>
      </w:r>
      <w:r w:rsidR="00FE5902">
        <w:rPr>
          <w:rFonts w:ascii="Calibri" w:eastAsia="Calibri" w:hAnsi="Calibri" w:cs="Calibri"/>
          <w:color w:val="000000"/>
          <w:lang w:eastAsia="es-MX"/>
        </w:rPr>
        <w:t>l</w:t>
      </w:r>
      <w:r w:rsidRPr="005C64A4">
        <w:rPr>
          <w:rFonts w:ascii="Calibri" w:eastAsia="Calibri" w:hAnsi="Calibri" w:cs="Calibri"/>
          <w:color w:val="000000"/>
          <w:lang w:eastAsia="es-MX"/>
        </w:rPr>
        <w:t>earn how to respond to an opioid overdose emergency with the administration of naloxone</w:t>
      </w:r>
      <w:r w:rsidR="00FE5902">
        <w:rPr>
          <w:rFonts w:ascii="Calibri" w:eastAsia="Calibri" w:hAnsi="Calibri" w:cs="Calibri"/>
          <w:color w:val="000000"/>
          <w:lang w:eastAsia="es-MX"/>
        </w:rPr>
        <w:t>.</w:t>
      </w:r>
    </w:p>
    <w:p w:rsidR="005C64A4" w:rsidRPr="005C64A4" w:rsidRDefault="005C64A4" w:rsidP="005C64A4">
      <w:pPr>
        <w:spacing w:after="0"/>
        <w:ind w:left="14"/>
        <w:rPr>
          <w:rFonts w:ascii="Calibri" w:eastAsia="Calibri" w:hAnsi="Calibri" w:cs="Calibri"/>
          <w:color w:val="000000"/>
          <w:lang w:eastAsia="es-MX"/>
        </w:rPr>
      </w:pPr>
      <w:r w:rsidRPr="005C64A4">
        <w:rPr>
          <w:rFonts w:ascii="Calibri" w:eastAsia="Calibri" w:hAnsi="Calibri" w:cs="Calibri"/>
          <w:color w:val="000000"/>
          <w:lang w:eastAsia="es-MX"/>
        </w:rPr>
        <w:t xml:space="preserve">  </w:t>
      </w:r>
    </w:p>
    <w:p w:rsidR="005C64A4" w:rsidRPr="005C64A4" w:rsidRDefault="005C64A4" w:rsidP="005C64A4">
      <w:pPr>
        <w:spacing w:after="28" w:line="260" w:lineRule="auto"/>
        <w:ind w:left="10" w:right="301"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This training will take one to one and half hours. It utilizes slide presentation, discussion, and demonstration. </w:t>
      </w:r>
    </w:p>
    <w:p w:rsidR="005C64A4" w:rsidRPr="005C64A4" w:rsidRDefault="005C64A4" w:rsidP="005C64A4">
      <w:pPr>
        <w:spacing w:after="54" w:line="260" w:lineRule="auto"/>
        <w:ind w:left="10"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Materials needed for this course include:  </w:t>
      </w:r>
    </w:p>
    <w:p w:rsidR="005C64A4" w:rsidRPr="005C64A4" w:rsidRDefault="005C64A4" w:rsidP="005C64A4">
      <w:pPr>
        <w:numPr>
          <w:ilvl w:val="0"/>
          <w:numId w:val="1"/>
        </w:numPr>
        <w:spacing w:after="31" w:line="260" w:lineRule="auto"/>
        <w:ind w:right="357" w:hanging="360"/>
        <w:rPr>
          <w:rFonts w:ascii="Calibri" w:eastAsia="Calibri" w:hAnsi="Calibri" w:cs="Calibri"/>
          <w:color w:val="000000"/>
          <w:lang w:val="es-MX" w:eastAsia="es-MX"/>
        </w:rPr>
      </w:pPr>
      <w:r w:rsidRPr="005C64A4">
        <w:rPr>
          <w:rFonts w:ascii="Calibri" w:eastAsia="Calibri" w:hAnsi="Calibri" w:cs="Calibri"/>
          <w:color w:val="000000"/>
          <w:lang w:val="es-MX" w:eastAsia="es-MX"/>
        </w:rPr>
        <w:t xml:space="preserve">Laptop </w:t>
      </w:r>
      <w:proofErr w:type="spellStart"/>
      <w:r w:rsidRPr="005C64A4">
        <w:rPr>
          <w:rFonts w:ascii="Calibri" w:eastAsia="Calibri" w:hAnsi="Calibri" w:cs="Calibri"/>
          <w:color w:val="000000"/>
          <w:lang w:val="es-MX" w:eastAsia="es-MX"/>
        </w:rPr>
        <w:t>or</w:t>
      </w:r>
      <w:proofErr w:type="spell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Computer</w:t>
      </w:r>
      <w:proofErr w:type="spellEnd"/>
      <w:r w:rsidRPr="005C64A4">
        <w:rPr>
          <w:rFonts w:ascii="Calibri" w:eastAsia="Calibri" w:hAnsi="Calibri" w:cs="Calibri"/>
          <w:color w:val="000000"/>
          <w:lang w:val="es-MX" w:eastAsia="es-MX"/>
        </w:rPr>
        <w:t xml:space="preserve">  </w:t>
      </w:r>
    </w:p>
    <w:p w:rsidR="005C64A4" w:rsidRPr="005C64A4" w:rsidRDefault="005C64A4" w:rsidP="005C64A4">
      <w:pPr>
        <w:numPr>
          <w:ilvl w:val="0"/>
          <w:numId w:val="1"/>
        </w:numPr>
        <w:spacing w:after="33" w:line="260" w:lineRule="auto"/>
        <w:ind w:right="357" w:hanging="360"/>
        <w:rPr>
          <w:rFonts w:ascii="Calibri" w:eastAsia="Calibri" w:hAnsi="Calibri" w:cs="Calibri"/>
          <w:color w:val="000000"/>
          <w:lang w:val="es-MX" w:eastAsia="es-MX"/>
        </w:rPr>
      </w:pPr>
      <w:proofErr w:type="spellStart"/>
      <w:r w:rsidRPr="005C64A4">
        <w:rPr>
          <w:rFonts w:ascii="Calibri" w:eastAsia="Calibri" w:hAnsi="Calibri" w:cs="Calibri"/>
          <w:color w:val="000000"/>
          <w:lang w:val="es-MX" w:eastAsia="es-MX"/>
        </w:rPr>
        <w:t>Projector</w:t>
      </w:r>
      <w:proofErr w:type="spellEnd"/>
      <w:r w:rsidRPr="005C64A4">
        <w:rPr>
          <w:rFonts w:ascii="Calibri" w:eastAsia="Calibri" w:hAnsi="Calibri" w:cs="Calibri"/>
          <w:color w:val="000000"/>
          <w:lang w:val="es-MX" w:eastAsia="es-MX"/>
        </w:rPr>
        <w:t xml:space="preserve"> (Audio Visual </w:t>
      </w:r>
      <w:proofErr w:type="spellStart"/>
      <w:r w:rsidRPr="005C64A4">
        <w:rPr>
          <w:rFonts w:ascii="Calibri" w:eastAsia="Calibri" w:hAnsi="Calibri" w:cs="Calibri"/>
          <w:color w:val="000000"/>
          <w:lang w:val="es-MX" w:eastAsia="es-MX"/>
        </w:rPr>
        <w:t>Equipment</w:t>
      </w:r>
      <w:proofErr w:type="spellEnd"/>
      <w:r w:rsidRPr="005C64A4">
        <w:rPr>
          <w:rFonts w:ascii="Calibri" w:eastAsia="Calibri" w:hAnsi="Calibri" w:cs="Calibri"/>
          <w:color w:val="000000"/>
          <w:lang w:val="es-MX" w:eastAsia="es-MX"/>
        </w:rPr>
        <w:t xml:space="preserve">)                                    </w:t>
      </w:r>
    </w:p>
    <w:p w:rsidR="005C64A4" w:rsidRPr="005C64A4" w:rsidRDefault="005C64A4" w:rsidP="005C64A4">
      <w:pPr>
        <w:numPr>
          <w:ilvl w:val="0"/>
          <w:numId w:val="1"/>
        </w:numPr>
        <w:spacing w:after="12" w:line="260" w:lineRule="auto"/>
        <w:ind w:right="357" w:hanging="360"/>
        <w:rPr>
          <w:rFonts w:ascii="Calibri" w:eastAsia="Calibri" w:hAnsi="Calibri" w:cs="Calibri"/>
          <w:color w:val="000000"/>
          <w:lang w:val="es-MX" w:eastAsia="es-MX"/>
        </w:rPr>
      </w:pPr>
      <w:r w:rsidRPr="005C64A4">
        <w:rPr>
          <w:rFonts w:ascii="Calibri" w:eastAsia="Calibri" w:hAnsi="Calibri" w:cs="Calibri"/>
          <w:color w:val="000000"/>
          <w:lang w:val="es-MX" w:eastAsia="es-MX"/>
        </w:rPr>
        <w:t xml:space="preserve">PowerPoint </w:t>
      </w:r>
      <w:proofErr w:type="spellStart"/>
      <w:r w:rsidRPr="005C64A4">
        <w:rPr>
          <w:rFonts w:ascii="Calibri" w:eastAsia="Calibri" w:hAnsi="Calibri" w:cs="Calibri"/>
          <w:color w:val="000000"/>
          <w:lang w:val="es-MX" w:eastAsia="es-MX"/>
        </w:rPr>
        <w:t>slides</w:t>
      </w:r>
      <w:proofErr w:type="spellEnd"/>
      <w:r w:rsidRPr="005C64A4">
        <w:rPr>
          <w:rFonts w:ascii="Calibri" w:eastAsia="Calibri" w:hAnsi="Calibri" w:cs="Calibri"/>
          <w:color w:val="000000"/>
          <w:lang w:val="es-MX" w:eastAsia="es-MX"/>
        </w:rPr>
        <w:t xml:space="preserve">                                          </w:t>
      </w:r>
    </w:p>
    <w:p w:rsidR="005C64A4" w:rsidRPr="005C64A4" w:rsidRDefault="005C64A4" w:rsidP="005C64A4">
      <w:pPr>
        <w:numPr>
          <w:ilvl w:val="0"/>
          <w:numId w:val="1"/>
        </w:numPr>
        <w:spacing w:after="12" w:line="260" w:lineRule="auto"/>
        <w:ind w:right="357" w:hanging="360"/>
        <w:rPr>
          <w:rFonts w:ascii="Calibri" w:eastAsia="Calibri" w:hAnsi="Calibri" w:cs="Calibri"/>
          <w:color w:val="000000"/>
          <w:lang w:eastAsia="es-MX"/>
        </w:rPr>
      </w:pPr>
      <w:r w:rsidRPr="005C64A4">
        <w:rPr>
          <w:rFonts w:ascii="Calibri" w:eastAsia="Calibri" w:hAnsi="Calibri" w:cs="Calibri"/>
          <w:color w:val="000000"/>
          <w:lang w:eastAsia="es-MX"/>
        </w:rPr>
        <w:t xml:space="preserve">Naloxone (or knowledge of community referral)   </w:t>
      </w:r>
    </w:p>
    <w:p w:rsidR="005C64A4" w:rsidRPr="005C64A4" w:rsidRDefault="005C64A4" w:rsidP="005C64A4">
      <w:pPr>
        <w:numPr>
          <w:ilvl w:val="0"/>
          <w:numId w:val="1"/>
        </w:numPr>
        <w:spacing w:after="30" w:line="260" w:lineRule="auto"/>
        <w:ind w:right="357" w:hanging="360"/>
        <w:rPr>
          <w:rFonts w:ascii="Calibri" w:eastAsia="Calibri" w:hAnsi="Calibri" w:cs="Calibri"/>
          <w:color w:val="000000"/>
          <w:lang w:val="es-MX" w:eastAsia="es-MX"/>
        </w:rPr>
      </w:pPr>
      <w:proofErr w:type="spellStart"/>
      <w:r w:rsidRPr="005C64A4">
        <w:rPr>
          <w:rFonts w:ascii="Calibri" w:eastAsia="Calibri" w:hAnsi="Calibri" w:cs="Calibri"/>
          <w:color w:val="000000"/>
          <w:lang w:val="es-MX" w:eastAsia="es-MX"/>
        </w:rPr>
        <w:t>Naloxone</w:t>
      </w:r>
      <w:proofErr w:type="spell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demonstration</w:t>
      </w:r>
      <w:proofErr w:type="spell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models</w:t>
      </w:r>
      <w:proofErr w:type="spell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optional</w:t>
      </w:r>
      <w:proofErr w:type="spellEnd"/>
      <w:r w:rsidRPr="005C64A4">
        <w:rPr>
          <w:rFonts w:ascii="Calibri" w:eastAsia="Calibri" w:hAnsi="Calibri" w:cs="Calibri"/>
          <w:color w:val="000000"/>
          <w:lang w:val="es-MX" w:eastAsia="es-MX"/>
        </w:rPr>
        <w:t xml:space="preserve">)  </w:t>
      </w:r>
      <w:r w:rsidRPr="005C64A4">
        <w:rPr>
          <w:rFonts w:ascii="Calibri" w:eastAsia="Calibri" w:hAnsi="Calibri" w:cs="Calibri"/>
          <w:color w:val="000000"/>
          <w:lang w:val="es-MX" w:eastAsia="es-MX"/>
        </w:rPr>
        <w:tab/>
        <w:t xml:space="preserve">  </w:t>
      </w:r>
    </w:p>
    <w:p w:rsidR="005C64A4" w:rsidRPr="005C64A4" w:rsidRDefault="005C64A4" w:rsidP="005C64A4">
      <w:pPr>
        <w:numPr>
          <w:ilvl w:val="0"/>
          <w:numId w:val="1"/>
        </w:numPr>
        <w:spacing w:after="33" w:line="260" w:lineRule="auto"/>
        <w:ind w:right="357" w:hanging="360"/>
        <w:rPr>
          <w:rFonts w:ascii="Calibri" w:eastAsia="Calibri" w:hAnsi="Calibri" w:cs="Calibri"/>
          <w:color w:val="000000"/>
          <w:lang w:val="es-MX" w:eastAsia="es-MX"/>
        </w:rPr>
      </w:pPr>
      <w:proofErr w:type="gramStart"/>
      <w:r w:rsidRPr="005C64A4">
        <w:rPr>
          <w:rFonts w:ascii="Calibri" w:eastAsia="Calibri" w:hAnsi="Calibri" w:cs="Calibri"/>
          <w:color w:val="000000"/>
          <w:lang w:val="es-MX" w:eastAsia="es-MX"/>
        </w:rPr>
        <w:t>REVIVE!</w:t>
      </w:r>
      <w:proofErr w:type="gramEnd"/>
      <w:r w:rsidRPr="005C64A4">
        <w:rPr>
          <w:rFonts w:ascii="Calibri" w:eastAsia="Calibri" w:hAnsi="Calibri" w:cs="Calibri"/>
          <w:color w:val="000000"/>
          <w:lang w:val="es-MX" w:eastAsia="es-MX"/>
        </w:rPr>
        <w:t xml:space="preserve"> kits </w:t>
      </w:r>
    </w:p>
    <w:p w:rsidR="005C64A4" w:rsidRPr="005C64A4" w:rsidRDefault="005C64A4" w:rsidP="005C64A4">
      <w:pPr>
        <w:numPr>
          <w:ilvl w:val="0"/>
          <w:numId w:val="1"/>
        </w:numPr>
        <w:spacing w:after="34" w:line="260" w:lineRule="auto"/>
        <w:ind w:right="357" w:hanging="360"/>
        <w:rPr>
          <w:rFonts w:ascii="Calibri" w:eastAsia="Calibri" w:hAnsi="Calibri" w:cs="Calibri"/>
          <w:color w:val="000000"/>
          <w:lang w:val="es-MX" w:eastAsia="es-MX"/>
        </w:rPr>
      </w:pPr>
      <w:proofErr w:type="spellStart"/>
      <w:r w:rsidRPr="005C64A4">
        <w:rPr>
          <w:rFonts w:ascii="Calibri" w:eastAsia="Calibri" w:hAnsi="Calibri" w:cs="Calibri"/>
          <w:color w:val="000000"/>
          <w:lang w:val="es-MX" w:eastAsia="es-MX"/>
        </w:rPr>
        <w:t>Mannequin</w:t>
      </w:r>
      <w:proofErr w:type="spellEnd"/>
      <w:r w:rsidRPr="005C64A4">
        <w:rPr>
          <w:rFonts w:ascii="Calibri" w:eastAsia="Calibri" w:hAnsi="Calibri" w:cs="Calibri"/>
          <w:color w:val="000000"/>
          <w:lang w:val="es-MX" w:eastAsia="es-MX"/>
        </w:rPr>
        <w:t xml:space="preserve"> </w:t>
      </w:r>
    </w:p>
    <w:p w:rsidR="005C64A4" w:rsidRPr="005C64A4" w:rsidRDefault="005C64A4" w:rsidP="005C64A4">
      <w:pPr>
        <w:numPr>
          <w:ilvl w:val="0"/>
          <w:numId w:val="1"/>
        </w:numPr>
        <w:spacing w:after="64" w:line="260" w:lineRule="auto"/>
        <w:ind w:right="357" w:hanging="360"/>
        <w:rPr>
          <w:rFonts w:ascii="Calibri" w:eastAsia="Calibri" w:hAnsi="Calibri" w:cs="Calibri"/>
          <w:color w:val="000000"/>
          <w:lang w:eastAsia="es-MX"/>
        </w:rPr>
      </w:pPr>
      <w:r w:rsidRPr="005C64A4">
        <w:rPr>
          <w:rFonts w:ascii="Calibri" w:eastAsia="Calibri" w:hAnsi="Calibri" w:cs="Calibri"/>
          <w:color w:val="000000"/>
          <w:lang w:eastAsia="es-MX"/>
        </w:rPr>
        <w:t xml:space="preserve">Copy of relevant protocols (if training occurs at agency) </w:t>
      </w:r>
    </w:p>
    <w:p w:rsidR="005C64A4" w:rsidRPr="005C64A4" w:rsidRDefault="005C64A4" w:rsidP="005C64A4">
      <w:pPr>
        <w:numPr>
          <w:ilvl w:val="0"/>
          <w:numId w:val="1"/>
        </w:numPr>
        <w:spacing w:after="8" w:line="260" w:lineRule="auto"/>
        <w:ind w:right="357" w:hanging="360"/>
        <w:rPr>
          <w:rFonts w:ascii="Calibri" w:eastAsia="Calibri" w:hAnsi="Calibri" w:cs="Calibri"/>
          <w:color w:val="000000"/>
          <w:lang w:eastAsia="es-MX"/>
        </w:rPr>
      </w:pPr>
      <w:r w:rsidRPr="005C64A4">
        <w:rPr>
          <w:rFonts w:ascii="Calibri" w:eastAsia="Calibri" w:hAnsi="Calibri" w:cs="Calibri"/>
          <w:color w:val="000000"/>
          <w:lang w:eastAsia="es-MX"/>
        </w:rPr>
        <w:t>Training evaluation forms</w:t>
      </w:r>
      <w:r w:rsidRPr="005C64A4">
        <w:rPr>
          <w:rFonts w:ascii="Calibri" w:eastAsia="Calibri" w:hAnsi="Calibri" w:cs="Calibri"/>
          <w:color w:val="000000"/>
          <w:sz w:val="24"/>
          <w:lang w:eastAsia="es-MX"/>
        </w:rPr>
        <w:t xml:space="preserve"> </w:t>
      </w:r>
      <w:r w:rsidRPr="005C64A4">
        <w:rPr>
          <w:rFonts w:ascii="Calibri" w:eastAsia="Calibri" w:hAnsi="Calibri" w:cs="Calibri"/>
          <w:color w:val="000000"/>
          <w:lang w:eastAsia="es-MX"/>
        </w:rPr>
        <w:t xml:space="preserve">(or digital format) </w:t>
      </w:r>
      <w:r w:rsidRPr="005C64A4">
        <w:rPr>
          <w:rFonts w:ascii="Calibri" w:eastAsia="Calibri" w:hAnsi="Calibri" w:cs="Calibri"/>
          <w:color w:val="000000"/>
          <w:sz w:val="28"/>
          <w:lang w:eastAsia="es-MX"/>
        </w:rPr>
        <w:t xml:space="preserve">Using the Trainer’s Guide  </w:t>
      </w:r>
    </w:p>
    <w:p w:rsidR="005C64A4" w:rsidRPr="005C64A4" w:rsidRDefault="005C64A4" w:rsidP="005C64A4">
      <w:pPr>
        <w:spacing w:after="31" w:line="260" w:lineRule="auto"/>
        <w:ind w:left="10"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This curriculum contains the following materials to prepare and conduct the training: </w:t>
      </w:r>
    </w:p>
    <w:p w:rsidR="005C64A4" w:rsidRPr="005C64A4" w:rsidRDefault="005C64A4" w:rsidP="005C64A4">
      <w:pPr>
        <w:numPr>
          <w:ilvl w:val="0"/>
          <w:numId w:val="1"/>
        </w:numPr>
        <w:spacing w:after="34" w:line="260" w:lineRule="auto"/>
        <w:ind w:right="357" w:hanging="360"/>
        <w:rPr>
          <w:rFonts w:ascii="Calibri" w:eastAsia="Calibri" w:hAnsi="Calibri" w:cs="Calibri"/>
          <w:color w:val="000000"/>
          <w:lang w:val="es-MX" w:eastAsia="es-MX"/>
        </w:rPr>
      </w:pPr>
      <w:r w:rsidRPr="005C64A4">
        <w:rPr>
          <w:rFonts w:ascii="Calibri" w:eastAsia="Calibri" w:hAnsi="Calibri" w:cs="Calibri"/>
          <w:color w:val="000000"/>
          <w:lang w:val="es-MX" w:eastAsia="es-MX"/>
        </w:rPr>
        <w:t xml:space="preserve">Agenda  </w:t>
      </w:r>
    </w:p>
    <w:p w:rsidR="00FE5902" w:rsidRPr="00FE5902" w:rsidRDefault="005C64A4" w:rsidP="005C64A4">
      <w:pPr>
        <w:numPr>
          <w:ilvl w:val="0"/>
          <w:numId w:val="1"/>
        </w:numPr>
        <w:spacing w:after="30" w:line="260" w:lineRule="auto"/>
        <w:ind w:right="357" w:hanging="360"/>
        <w:rPr>
          <w:rFonts w:ascii="Calibri" w:eastAsia="Calibri" w:hAnsi="Calibri" w:cs="Calibri"/>
          <w:color w:val="000000"/>
          <w:lang w:eastAsia="es-MX"/>
        </w:rPr>
      </w:pPr>
      <w:r w:rsidRPr="005C64A4">
        <w:rPr>
          <w:rFonts w:ascii="Calibri" w:eastAsia="Calibri" w:hAnsi="Calibri" w:cs="Calibri"/>
          <w:color w:val="000000"/>
          <w:lang w:eastAsia="es-MX"/>
        </w:rPr>
        <w:t>PowerPoint slides with trainer notes and key talking points</w:t>
      </w:r>
      <w:r w:rsidRPr="005C64A4">
        <w:rPr>
          <w:rFonts w:ascii="Arial" w:eastAsia="Arial" w:hAnsi="Arial" w:cs="Arial"/>
          <w:color w:val="000000"/>
          <w:lang w:eastAsia="es-MX"/>
        </w:rPr>
        <w:t xml:space="preserve"> </w:t>
      </w:r>
      <w:r w:rsidRPr="005C64A4">
        <w:rPr>
          <w:rFonts w:ascii="Arial" w:eastAsia="Arial" w:hAnsi="Arial" w:cs="Arial"/>
          <w:color w:val="000000"/>
          <w:lang w:eastAsia="es-MX"/>
        </w:rPr>
        <w:tab/>
      </w:r>
    </w:p>
    <w:p w:rsidR="005C64A4" w:rsidRPr="005C64A4" w:rsidRDefault="005C64A4" w:rsidP="00FE5902">
      <w:pPr>
        <w:spacing w:after="30" w:line="260" w:lineRule="auto"/>
        <w:ind w:left="374" w:right="357"/>
        <w:rPr>
          <w:rFonts w:ascii="Calibri" w:eastAsia="Calibri" w:hAnsi="Calibri" w:cs="Calibri"/>
          <w:color w:val="000000"/>
          <w:lang w:eastAsia="es-MX"/>
        </w:rPr>
      </w:pPr>
      <w:r w:rsidRPr="005C64A4">
        <w:rPr>
          <w:rFonts w:ascii="Arial" w:eastAsia="Arial" w:hAnsi="Arial" w:cs="Arial"/>
          <w:color w:val="000000"/>
          <w:lang w:eastAsia="es-MX"/>
        </w:rPr>
        <w:t xml:space="preserve">• </w:t>
      </w:r>
      <w:r w:rsidRPr="005C64A4">
        <w:rPr>
          <w:rFonts w:ascii="Arial" w:eastAsia="Arial" w:hAnsi="Arial" w:cs="Arial"/>
          <w:color w:val="000000"/>
          <w:lang w:eastAsia="es-MX"/>
        </w:rPr>
        <w:tab/>
      </w:r>
      <w:r w:rsidRPr="005C64A4">
        <w:rPr>
          <w:rFonts w:ascii="Calibri" w:eastAsia="Calibri" w:hAnsi="Calibri" w:cs="Calibri"/>
          <w:color w:val="000000"/>
          <w:lang w:eastAsia="es-MX"/>
        </w:rPr>
        <w:t xml:space="preserve">Appendices:  </w:t>
      </w:r>
    </w:p>
    <w:p w:rsidR="005C64A4" w:rsidRPr="005C64A4" w:rsidRDefault="005C64A4" w:rsidP="005C64A4">
      <w:pPr>
        <w:numPr>
          <w:ilvl w:val="1"/>
          <w:numId w:val="1"/>
        </w:numPr>
        <w:spacing w:after="29" w:line="260" w:lineRule="auto"/>
        <w:ind w:right="357" w:hanging="360"/>
        <w:rPr>
          <w:rFonts w:ascii="Calibri" w:eastAsia="Calibri" w:hAnsi="Calibri" w:cs="Calibri"/>
          <w:color w:val="000000"/>
          <w:lang w:val="es-MX" w:eastAsia="es-MX"/>
        </w:rPr>
      </w:pPr>
      <w:proofErr w:type="gramStart"/>
      <w:r w:rsidRPr="005C64A4">
        <w:rPr>
          <w:rFonts w:ascii="Calibri" w:eastAsia="Calibri" w:hAnsi="Calibri" w:cs="Calibri"/>
          <w:color w:val="000000"/>
          <w:lang w:val="es-MX" w:eastAsia="es-MX"/>
        </w:rPr>
        <w:t>REVIVE!</w:t>
      </w:r>
      <w:proofErr w:type="gram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Evaluation</w:t>
      </w:r>
      <w:proofErr w:type="spell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Form</w:t>
      </w:r>
      <w:proofErr w:type="spellEnd"/>
      <w:r w:rsidRPr="005C64A4">
        <w:rPr>
          <w:rFonts w:ascii="Calibri" w:eastAsia="Calibri" w:hAnsi="Calibri" w:cs="Calibri"/>
          <w:color w:val="000000"/>
          <w:lang w:val="es-MX" w:eastAsia="es-MX"/>
        </w:rPr>
        <w:t xml:space="preserve">  </w:t>
      </w:r>
    </w:p>
    <w:p w:rsidR="005C64A4" w:rsidRPr="005C64A4" w:rsidRDefault="005C64A4" w:rsidP="005C64A4">
      <w:pPr>
        <w:numPr>
          <w:ilvl w:val="1"/>
          <w:numId w:val="1"/>
        </w:numPr>
        <w:spacing w:after="3" w:line="260" w:lineRule="auto"/>
        <w:ind w:right="357" w:hanging="360"/>
        <w:rPr>
          <w:rFonts w:ascii="Calibri" w:eastAsia="Calibri" w:hAnsi="Calibri" w:cs="Calibri"/>
          <w:color w:val="000000"/>
          <w:lang w:val="es-MX" w:eastAsia="es-MX"/>
        </w:rPr>
      </w:pPr>
      <w:proofErr w:type="spellStart"/>
      <w:r w:rsidRPr="005C64A4">
        <w:rPr>
          <w:rFonts w:ascii="Calibri" w:eastAsia="Calibri" w:hAnsi="Calibri" w:cs="Calibri"/>
          <w:color w:val="000000"/>
          <w:lang w:val="es-MX" w:eastAsia="es-MX"/>
        </w:rPr>
        <w:lastRenderedPageBreak/>
        <w:t>Additional</w:t>
      </w:r>
      <w:proofErr w:type="spellEnd"/>
      <w:r w:rsidRPr="005C64A4">
        <w:rPr>
          <w:rFonts w:ascii="Calibri" w:eastAsia="Calibri" w:hAnsi="Calibri" w:cs="Calibri"/>
          <w:color w:val="000000"/>
          <w:lang w:val="es-MX" w:eastAsia="es-MX"/>
        </w:rPr>
        <w:t xml:space="preserve"> </w:t>
      </w:r>
      <w:proofErr w:type="spellStart"/>
      <w:r w:rsidRPr="005C64A4">
        <w:rPr>
          <w:rFonts w:ascii="Calibri" w:eastAsia="Calibri" w:hAnsi="Calibri" w:cs="Calibri"/>
          <w:color w:val="000000"/>
          <w:lang w:val="es-MX" w:eastAsia="es-MX"/>
        </w:rPr>
        <w:t>Resources</w:t>
      </w:r>
      <w:proofErr w:type="spellEnd"/>
      <w:r w:rsidRPr="005C64A4">
        <w:rPr>
          <w:rFonts w:ascii="Calibri" w:eastAsia="Calibri" w:hAnsi="Calibri" w:cs="Calibri"/>
          <w:color w:val="000000"/>
          <w:lang w:val="es-MX" w:eastAsia="es-MX"/>
        </w:rPr>
        <w:t xml:space="preserve">  </w:t>
      </w:r>
    </w:p>
    <w:p w:rsidR="005C64A4" w:rsidRPr="005C64A4" w:rsidRDefault="005C64A4" w:rsidP="005C64A4">
      <w:pPr>
        <w:spacing w:after="0"/>
        <w:ind w:left="14"/>
        <w:rPr>
          <w:rFonts w:ascii="Calibri" w:eastAsia="Calibri" w:hAnsi="Calibri" w:cs="Calibri"/>
          <w:color w:val="000000"/>
          <w:lang w:val="es-MX" w:eastAsia="es-MX"/>
        </w:rPr>
      </w:pPr>
      <w:r w:rsidRPr="005C64A4">
        <w:rPr>
          <w:rFonts w:ascii="Calibri" w:eastAsia="Calibri" w:hAnsi="Calibri" w:cs="Calibri"/>
          <w:color w:val="000000"/>
          <w:lang w:val="es-MX" w:eastAsia="es-MX"/>
        </w:rPr>
        <w:t xml:space="preserve">  </w:t>
      </w:r>
    </w:p>
    <w:p w:rsidR="005C64A4" w:rsidRPr="005C64A4" w:rsidRDefault="005C64A4" w:rsidP="005C64A4">
      <w:pPr>
        <w:keepNext/>
        <w:keepLines/>
        <w:spacing w:after="3"/>
        <w:ind w:left="9" w:hanging="10"/>
        <w:outlineLvl w:val="1"/>
        <w:rPr>
          <w:rFonts w:ascii="Calibri" w:eastAsia="Calibri" w:hAnsi="Calibri" w:cs="Calibri"/>
          <w:b/>
          <w:color w:val="000000"/>
          <w:lang w:val="es-MX" w:eastAsia="es-MX"/>
        </w:rPr>
      </w:pPr>
      <w:proofErr w:type="spellStart"/>
      <w:r w:rsidRPr="005C64A4">
        <w:rPr>
          <w:rFonts w:ascii="Calibri" w:eastAsia="Calibri" w:hAnsi="Calibri" w:cs="Calibri"/>
          <w:b/>
          <w:color w:val="000000"/>
          <w:lang w:val="es-MX" w:eastAsia="es-MX"/>
        </w:rPr>
        <w:t>Naloxone</w:t>
      </w:r>
      <w:proofErr w:type="spellEnd"/>
      <w:r w:rsidRPr="005C64A4">
        <w:rPr>
          <w:rFonts w:ascii="Calibri" w:eastAsia="Calibri" w:hAnsi="Calibri" w:cs="Calibri"/>
          <w:b/>
          <w:color w:val="000000"/>
          <w:lang w:val="es-MX" w:eastAsia="es-MX"/>
        </w:rPr>
        <w:t xml:space="preserve"> </w:t>
      </w:r>
      <w:proofErr w:type="spellStart"/>
      <w:r w:rsidRPr="005C64A4">
        <w:rPr>
          <w:rFonts w:ascii="Calibri" w:eastAsia="Calibri" w:hAnsi="Calibri" w:cs="Calibri"/>
          <w:b/>
          <w:color w:val="000000"/>
          <w:lang w:val="es-MX" w:eastAsia="es-MX"/>
        </w:rPr>
        <w:t>Dispensing</w:t>
      </w:r>
      <w:proofErr w:type="spellEnd"/>
      <w:r w:rsidRPr="005C64A4">
        <w:rPr>
          <w:rFonts w:ascii="Calibri" w:eastAsia="Calibri" w:hAnsi="Calibri" w:cs="Calibri"/>
          <w:b/>
          <w:color w:val="000000"/>
          <w:lang w:val="es-MX" w:eastAsia="es-MX"/>
        </w:rPr>
        <w:t xml:space="preserve">  </w:t>
      </w:r>
    </w:p>
    <w:p w:rsidR="005C64A4" w:rsidRPr="005C64A4" w:rsidRDefault="005C64A4" w:rsidP="005C64A4">
      <w:pPr>
        <w:spacing w:after="161" w:line="260" w:lineRule="auto"/>
        <w:ind w:left="10" w:right="452"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This training is most effective when participants have naloxone </w:t>
      </w:r>
      <w:r w:rsidR="00FE5902" w:rsidRPr="005C64A4">
        <w:rPr>
          <w:rFonts w:ascii="Calibri" w:eastAsia="Calibri" w:hAnsi="Calibri" w:cs="Calibri"/>
          <w:color w:val="000000"/>
          <w:lang w:eastAsia="es-MX"/>
        </w:rPr>
        <w:t>dispensed</w:t>
      </w:r>
      <w:r w:rsidRPr="005C64A4">
        <w:rPr>
          <w:rFonts w:ascii="Calibri" w:eastAsia="Calibri" w:hAnsi="Calibri" w:cs="Calibri"/>
          <w:color w:val="000000"/>
          <w:lang w:eastAsia="es-MX"/>
        </w:rPr>
        <w:t xml:space="preserve"> at the time of training. If naloxone is not dispensed at the training, please be sure to learn where individuals can receive naloxone in their community.  </w:t>
      </w:r>
    </w:p>
    <w:p w:rsidR="005C64A4" w:rsidRPr="005C64A4" w:rsidRDefault="005C64A4" w:rsidP="005C64A4">
      <w:pPr>
        <w:keepNext/>
        <w:keepLines/>
        <w:tabs>
          <w:tab w:val="center" w:pos="2175"/>
        </w:tabs>
        <w:ind w:left="-1"/>
        <w:outlineLvl w:val="1"/>
        <w:rPr>
          <w:rFonts w:ascii="Calibri" w:eastAsia="Calibri" w:hAnsi="Calibri" w:cs="Calibri"/>
          <w:b/>
          <w:color w:val="000000"/>
          <w:lang w:eastAsia="es-MX"/>
        </w:rPr>
      </w:pPr>
      <w:r w:rsidRPr="005C64A4">
        <w:rPr>
          <w:rFonts w:ascii="Calibri" w:eastAsia="Calibri" w:hAnsi="Calibri" w:cs="Calibri"/>
          <w:b/>
          <w:color w:val="000000"/>
          <w:lang w:eastAsia="es-MX"/>
        </w:rPr>
        <w:t>Additional Resources</w:t>
      </w:r>
      <w:r w:rsidRPr="005C64A4">
        <w:rPr>
          <w:rFonts w:ascii="Calibri" w:eastAsia="Calibri" w:hAnsi="Calibri" w:cs="Calibri"/>
          <w:color w:val="000000"/>
          <w:lang w:eastAsia="es-MX"/>
        </w:rPr>
        <w:t xml:space="preserve"> </w:t>
      </w:r>
      <w:r w:rsidRPr="005C64A4">
        <w:rPr>
          <w:rFonts w:ascii="Calibri" w:eastAsia="Calibri" w:hAnsi="Calibri" w:cs="Calibri"/>
          <w:color w:val="000000"/>
          <w:lang w:eastAsia="es-MX"/>
        </w:rPr>
        <w:tab/>
      </w:r>
      <w:r w:rsidRPr="005C64A4">
        <w:rPr>
          <w:rFonts w:ascii="Calibri" w:eastAsia="Calibri" w:hAnsi="Calibri" w:cs="Calibri"/>
          <w:b/>
          <w:color w:val="000000"/>
          <w:lang w:eastAsia="es-MX"/>
        </w:rPr>
        <w:t xml:space="preserve"> </w:t>
      </w:r>
    </w:p>
    <w:p w:rsidR="005C64A4" w:rsidRPr="005C64A4" w:rsidRDefault="005C64A4" w:rsidP="005C64A4">
      <w:pPr>
        <w:spacing w:after="161" w:line="260" w:lineRule="auto"/>
        <w:ind w:left="10" w:right="363"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Please visit </w:t>
      </w:r>
      <w:hyperlink r:id="rId6">
        <w:r w:rsidRPr="005C64A4">
          <w:rPr>
            <w:rFonts w:ascii="Calibri" w:eastAsia="Calibri" w:hAnsi="Calibri" w:cs="Calibri"/>
            <w:color w:val="0563C1"/>
            <w:u w:val="single" w:color="0563C1"/>
            <w:lang w:eastAsia="es-MX"/>
          </w:rPr>
          <w:t>http://dbhds.virginia.gov/behavioral</w:t>
        </w:r>
      </w:hyperlink>
      <w:hyperlink r:id="rId7">
        <w:r w:rsidRPr="005C64A4">
          <w:rPr>
            <w:rFonts w:ascii="Calibri" w:eastAsia="Calibri" w:hAnsi="Calibri" w:cs="Calibri"/>
            <w:color w:val="0563C1"/>
            <w:u w:val="single" w:color="0563C1"/>
            <w:lang w:eastAsia="es-MX"/>
          </w:rPr>
          <w:t>-</w:t>
        </w:r>
      </w:hyperlink>
      <w:hyperlink r:id="rId8">
        <w:r w:rsidRPr="005C64A4">
          <w:rPr>
            <w:rFonts w:ascii="Calibri" w:eastAsia="Calibri" w:hAnsi="Calibri" w:cs="Calibri"/>
            <w:color w:val="0563C1"/>
            <w:u w:val="single" w:color="0563C1"/>
            <w:lang w:eastAsia="es-MX"/>
          </w:rPr>
          <w:t>health/substance</w:t>
        </w:r>
      </w:hyperlink>
      <w:hyperlink r:id="rId9">
        <w:r w:rsidRPr="005C64A4">
          <w:rPr>
            <w:rFonts w:ascii="Calibri" w:eastAsia="Calibri" w:hAnsi="Calibri" w:cs="Calibri"/>
            <w:color w:val="0563C1"/>
            <w:u w:val="single" w:color="0563C1"/>
            <w:lang w:eastAsia="es-MX"/>
          </w:rPr>
          <w:t>-</w:t>
        </w:r>
      </w:hyperlink>
      <w:hyperlink r:id="rId10">
        <w:r w:rsidRPr="005C64A4">
          <w:rPr>
            <w:rFonts w:ascii="Calibri" w:eastAsia="Calibri" w:hAnsi="Calibri" w:cs="Calibri"/>
            <w:color w:val="0563C1"/>
            <w:u w:val="single" w:color="0563C1"/>
            <w:lang w:eastAsia="es-MX"/>
          </w:rPr>
          <w:t>abuse</w:t>
        </w:r>
      </w:hyperlink>
      <w:hyperlink r:id="rId11">
        <w:r w:rsidRPr="005C64A4">
          <w:rPr>
            <w:rFonts w:ascii="Calibri" w:eastAsia="Calibri" w:hAnsi="Calibri" w:cs="Calibri"/>
            <w:color w:val="0563C1"/>
            <w:u w:val="single" w:color="0563C1"/>
            <w:lang w:eastAsia="es-MX"/>
          </w:rPr>
          <w:t>-</w:t>
        </w:r>
      </w:hyperlink>
      <w:hyperlink r:id="rId12">
        <w:r w:rsidRPr="005C64A4">
          <w:rPr>
            <w:rFonts w:ascii="Calibri" w:eastAsia="Calibri" w:hAnsi="Calibri" w:cs="Calibri"/>
            <w:color w:val="0563C1"/>
            <w:u w:val="single" w:color="0563C1"/>
            <w:lang w:eastAsia="es-MX"/>
          </w:rPr>
          <w:t>services/revive</w:t>
        </w:r>
      </w:hyperlink>
      <w:hyperlink r:id="rId13">
        <w:r w:rsidRPr="005C64A4">
          <w:rPr>
            <w:rFonts w:ascii="Calibri" w:eastAsia="Calibri" w:hAnsi="Calibri" w:cs="Calibri"/>
            <w:color w:val="000000"/>
            <w:lang w:eastAsia="es-MX"/>
          </w:rPr>
          <w:t xml:space="preserve"> </w:t>
        </w:r>
      </w:hyperlink>
      <w:r w:rsidRPr="005C64A4">
        <w:rPr>
          <w:rFonts w:ascii="Calibri" w:eastAsia="Calibri" w:hAnsi="Calibri" w:cs="Calibri"/>
          <w:color w:val="000000"/>
          <w:lang w:eastAsia="es-MX"/>
        </w:rPr>
        <w:t xml:space="preserve">for additional resources available to first responders for obtaining naloxone, updates on training, and additional guidance. </w:t>
      </w:r>
    </w:p>
    <w:p w:rsidR="005C64A4" w:rsidRPr="005C64A4" w:rsidRDefault="005C64A4" w:rsidP="005C64A4">
      <w:pPr>
        <w:keepNext/>
        <w:keepLines/>
        <w:spacing w:after="3"/>
        <w:ind w:left="9" w:hanging="10"/>
        <w:outlineLvl w:val="1"/>
        <w:rPr>
          <w:rFonts w:ascii="Calibri" w:eastAsia="Calibri" w:hAnsi="Calibri" w:cs="Calibri"/>
          <w:b/>
          <w:color w:val="000000"/>
          <w:lang w:eastAsia="es-MX"/>
        </w:rPr>
      </w:pPr>
      <w:r w:rsidRPr="005C64A4">
        <w:rPr>
          <w:rFonts w:ascii="Calibri" w:eastAsia="Calibri" w:hAnsi="Calibri" w:cs="Calibri"/>
          <w:b/>
          <w:color w:val="000000"/>
          <w:lang w:eastAsia="es-MX"/>
        </w:rPr>
        <w:t xml:space="preserve">Training Agenda  </w:t>
      </w:r>
    </w:p>
    <w:p w:rsidR="005C64A4" w:rsidRPr="005C64A4" w:rsidRDefault="005C64A4" w:rsidP="005C64A4">
      <w:pPr>
        <w:spacing w:after="0" w:line="260" w:lineRule="auto"/>
        <w:ind w:left="10" w:right="94" w:hanging="10"/>
        <w:rPr>
          <w:rFonts w:ascii="Calibri" w:eastAsia="Calibri" w:hAnsi="Calibri" w:cs="Calibri"/>
          <w:color w:val="000000"/>
          <w:lang w:eastAsia="es-MX"/>
        </w:rPr>
      </w:pPr>
      <w:r w:rsidRPr="005C64A4">
        <w:rPr>
          <w:rFonts w:ascii="Calibri" w:eastAsia="Calibri" w:hAnsi="Calibri" w:cs="Calibri"/>
          <w:color w:val="000000"/>
          <w:lang w:eastAsia="es-MX"/>
        </w:rPr>
        <w:t xml:space="preserve">Below is an outline and sequence of sections, key topics, and the estimated time needed to cover each section.  </w:t>
      </w:r>
    </w:p>
    <w:p w:rsidR="005C64A4" w:rsidRPr="005C64A4" w:rsidRDefault="005C64A4" w:rsidP="005C64A4">
      <w:pPr>
        <w:spacing w:after="0"/>
        <w:ind w:left="14"/>
        <w:rPr>
          <w:rFonts w:ascii="Calibri" w:eastAsia="Calibri" w:hAnsi="Calibri" w:cs="Calibri"/>
          <w:color w:val="000000"/>
          <w:lang w:eastAsia="es-MX"/>
        </w:rPr>
      </w:pPr>
      <w:r w:rsidRPr="005C64A4">
        <w:rPr>
          <w:rFonts w:ascii="Calibri" w:eastAsia="Calibri" w:hAnsi="Calibri" w:cs="Calibri"/>
          <w:color w:val="000000"/>
          <w:lang w:eastAsia="es-MX"/>
        </w:rPr>
        <w:t xml:space="preserve">  </w:t>
      </w:r>
    </w:p>
    <w:tbl>
      <w:tblPr>
        <w:tblStyle w:val="TableGrid"/>
        <w:tblW w:w="9716" w:type="dxa"/>
        <w:tblInd w:w="294" w:type="dxa"/>
        <w:tblCellMar>
          <w:top w:w="53" w:type="dxa"/>
          <w:left w:w="2" w:type="dxa"/>
        </w:tblCellMar>
        <w:tblLook w:val="04A0" w:firstRow="1" w:lastRow="0" w:firstColumn="1" w:lastColumn="0" w:noHBand="0" w:noVBand="1"/>
      </w:tblPr>
      <w:tblGrid>
        <w:gridCol w:w="3054"/>
        <w:gridCol w:w="406"/>
        <w:gridCol w:w="3553"/>
        <w:gridCol w:w="1444"/>
        <w:gridCol w:w="1259"/>
      </w:tblGrid>
      <w:tr w:rsidR="005C64A4" w:rsidRPr="005C64A4" w:rsidTr="00AD2CDB">
        <w:trPr>
          <w:trHeight w:val="541"/>
        </w:trPr>
        <w:tc>
          <w:tcPr>
            <w:tcW w:w="30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C64A4" w:rsidRPr="005C64A4" w:rsidRDefault="005C64A4" w:rsidP="005C64A4">
            <w:pPr>
              <w:ind w:left="4"/>
              <w:jc w:val="center"/>
              <w:rPr>
                <w:rFonts w:ascii="Calibri" w:eastAsia="Calibri" w:hAnsi="Calibri" w:cs="Calibri"/>
                <w:color w:val="000000"/>
              </w:rPr>
            </w:pPr>
            <w:proofErr w:type="spellStart"/>
            <w:r w:rsidRPr="005C64A4">
              <w:rPr>
                <w:rFonts w:ascii="Calibri" w:eastAsia="Calibri" w:hAnsi="Calibri" w:cs="Calibri"/>
                <w:b/>
                <w:color w:val="000000"/>
                <w:sz w:val="24"/>
              </w:rPr>
              <w:t>Section</w:t>
            </w:r>
            <w:proofErr w:type="spellEnd"/>
            <w:r w:rsidRPr="005C64A4">
              <w:rPr>
                <w:rFonts w:ascii="Calibri" w:eastAsia="Calibri" w:hAnsi="Calibri" w:cs="Calibri"/>
                <w:b/>
                <w:color w:val="000000"/>
                <w:sz w:val="24"/>
              </w:rPr>
              <w:t xml:space="preserve"> </w:t>
            </w:r>
            <w:r w:rsidRPr="005C64A4">
              <w:rPr>
                <w:rFonts w:ascii="Calibri" w:eastAsia="Calibri" w:hAnsi="Calibri" w:cs="Calibri"/>
                <w:color w:val="000000"/>
              </w:rPr>
              <w:t xml:space="preserve"> </w:t>
            </w:r>
          </w:p>
        </w:tc>
        <w:tc>
          <w:tcPr>
            <w:tcW w:w="406" w:type="dxa"/>
            <w:tcBorders>
              <w:top w:val="single" w:sz="8" w:space="0" w:color="000000"/>
              <w:left w:val="single" w:sz="8" w:space="0" w:color="000000"/>
              <w:bottom w:val="single" w:sz="8" w:space="0" w:color="000000"/>
              <w:right w:val="nil"/>
            </w:tcBorders>
            <w:shd w:val="clear" w:color="auto" w:fill="D9D9D9"/>
          </w:tcPr>
          <w:p w:rsidR="005C64A4" w:rsidRPr="005C64A4" w:rsidRDefault="005C64A4" w:rsidP="005C64A4">
            <w:pPr>
              <w:ind w:left="5"/>
              <w:rPr>
                <w:rFonts w:ascii="Calibri" w:eastAsia="Calibri" w:hAnsi="Calibri" w:cs="Calibri"/>
                <w:color w:val="000000"/>
              </w:rPr>
            </w:pPr>
            <w:r w:rsidRPr="005C64A4">
              <w:rPr>
                <w:rFonts w:ascii="Calibri" w:eastAsia="Calibri" w:hAnsi="Calibri" w:cs="Calibri"/>
                <w:color w:val="000000"/>
              </w:rPr>
              <w:t xml:space="preserve"> </w:t>
            </w:r>
          </w:p>
        </w:tc>
        <w:tc>
          <w:tcPr>
            <w:tcW w:w="3553" w:type="dxa"/>
            <w:tcBorders>
              <w:top w:val="single" w:sz="8" w:space="0" w:color="000000"/>
              <w:left w:val="nil"/>
              <w:bottom w:val="single" w:sz="8" w:space="0" w:color="000000"/>
              <w:right w:val="single" w:sz="8" w:space="0" w:color="000000"/>
            </w:tcBorders>
            <w:shd w:val="clear" w:color="auto" w:fill="D9D9D9"/>
            <w:vAlign w:val="center"/>
          </w:tcPr>
          <w:p w:rsidR="005C64A4" w:rsidRPr="005C64A4" w:rsidRDefault="005C64A4" w:rsidP="005C64A4">
            <w:pPr>
              <w:ind w:right="410"/>
              <w:jc w:val="center"/>
              <w:rPr>
                <w:rFonts w:ascii="Calibri" w:eastAsia="Calibri" w:hAnsi="Calibri" w:cs="Calibri"/>
                <w:color w:val="000000"/>
              </w:rPr>
            </w:pPr>
            <w:r w:rsidRPr="005C64A4">
              <w:rPr>
                <w:rFonts w:ascii="Calibri" w:eastAsia="Calibri" w:hAnsi="Calibri" w:cs="Calibri"/>
                <w:b/>
                <w:color w:val="000000"/>
                <w:sz w:val="24"/>
              </w:rPr>
              <w:t xml:space="preserve">Key </w:t>
            </w:r>
            <w:proofErr w:type="spellStart"/>
            <w:r w:rsidRPr="005C64A4">
              <w:rPr>
                <w:rFonts w:ascii="Calibri" w:eastAsia="Calibri" w:hAnsi="Calibri" w:cs="Calibri"/>
                <w:b/>
                <w:color w:val="000000"/>
                <w:sz w:val="24"/>
              </w:rPr>
              <w:t>Topics</w:t>
            </w:r>
            <w:proofErr w:type="spellEnd"/>
            <w:r w:rsidRPr="005C64A4">
              <w:rPr>
                <w:rFonts w:ascii="Calibri" w:eastAsia="Calibri" w:hAnsi="Calibri" w:cs="Calibri"/>
                <w:b/>
                <w:color w:val="000000"/>
                <w:sz w:val="24"/>
              </w:rPr>
              <w:t xml:space="preserve"> </w:t>
            </w:r>
            <w:r w:rsidRPr="005C64A4">
              <w:rPr>
                <w:rFonts w:ascii="Calibri" w:eastAsia="Calibri" w:hAnsi="Calibri" w:cs="Calibri"/>
                <w:color w:val="000000"/>
              </w:rPr>
              <w:t xml:space="preserve"> </w:t>
            </w:r>
          </w:p>
        </w:tc>
        <w:tc>
          <w:tcPr>
            <w:tcW w:w="144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C64A4" w:rsidRPr="005C64A4" w:rsidRDefault="005C64A4" w:rsidP="005C64A4">
            <w:pPr>
              <w:ind w:left="13"/>
              <w:jc w:val="center"/>
              <w:rPr>
                <w:rFonts w:ascii="Calibri" w:eastAsia="Calibri" w:hAnsi="Calibri" w:cs="Calibri"/>
                <w:color w:val="000000"/>
              </w:rPr>
            </w:pPr>
            <w:r w:rsidRPr="005C64A4">
              <w:rPr>
                <w:rFonts w:ascii="Calibri" w:eastAsia="Calibri" w:hAnsi="Calibri" w:cs="Calibri"/>
                <w:b/>
                <w:color w:val="000000"/>
                <w:sz w:val="24"/>
              </w:rPr>
              <w:t xml:space="preserve">Time </w:t>
            </w:r>
            <w:r w:rsidRPr="005C64A4">
              <w:rPr>
                <w:rFonts w:ascii="Calibri" w:eastAsia="Calibri" w:hAnsi="Calibri" w:cs="Calibri"/>
                <w:color w:val="00000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C64A4" w:rsidRPr="005C64A4" w:rsidRDefault="005C64A4" w:rsidP="005C64A4">
            <w:pPr>
              <w:ind w:left="15"/>
              <w:jc w:val="center"/>
              <w:rPr>
                <w:rFonts w:ascii="Calibri" w:eastAsia="Calibri" w:hAnsi="Calibri" w:cs="Calibri"/>
                <w:color w:val="000000"/>
              </w:rPr>
            </w:pPr>
            <w:proofErr w:type="spellStart"/>
            <w:r w:rsidRPr="005C64A4">
              <w:rPr>
                <w:rFonts w:ascii="Calibri" w:eastAsia="Calibri" w:hAnsi="Calibri" w:cs="Calibri"/>
                <w:b/>
                <w:color w:val="000000"/>
                <w:sz w:val="24"/>
              </w:rPr>
              <w:t>Slides</w:t>
            </w:r>
            <w:proofErr w:type="spellEnd"/>
            <w:r w:rsidRPr="005C64A4">
              <w:rPr>
                <w:rFonts w:ascii="Calibri" w:eastAsia="Calibri" w:hAnsi="Calibri" w:cs="Calibri"/>
                <w:b/>
                <w:color w:val="000000"/>
                <w:sz w:val="24"/>
              </w:rPr>
              <w:t xml:space="preserve"> </w:t>
            </w:r>
            <w:r w:rsidRPr="005C64A4">
              <w:rPr>
                <w:rFonts w:ascii="Calibri" w:eastAsia="Calibri" w:hAnsi="Calibri" w:cs="Calibri"/>
                <w:color w:val="000000"/>
              </w:rPr>
              <w:t xml:space="preserve"> </w:t>
            </w:r>
          </w:p>
        </w:tc>
      </w:tr>
      <w:tr w:rsidR="005C64A4" w:rsidRPr="005C64A4" w:rsidTr="00AD2CDB">
        <w:trPr>
          <w:trHeight w:val="679"/>
        </w:trPr>
        <w:tc>
          <w:tcPr>
            <w:tcW w:w="3055" w:type="dxa"/>
            <w:tcBorders>
              <w:top w:val="single" w:sz="8"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rPr>
            </w:pPr>
            <w:proofErr w:type="spellStart"/>
            <w:r w:rsidRPr="005C64A4">
              <w:rPr>
                <w:rFonts w:ascii="Calibri" w:eastAsia="Calibri" w:hAnsi="Calibri" w:cs="Calibri"/>
                <w:b/>
                <w:color w:val="000000"/>
              </w:rPr>
              <w:t>Introduction</w:t>
            </w:r>
            <w:proofErr w:type="spellEnd"/>
            <w:r w:rsidRPr="005C64A4">
              <w:rPr>
                <w:rFonts w:ascii="Calibri" w:eastAsia="Calibri" w:hAnsi="Calibri" w:cs="Calibri"/>
                <w:b/>
                <w:color w:val="000000"/>
              </w:rPr>
              <w:t xml:space="preserve">  </w:t>
            </w:r>
            <w:r w:rsidRPr="005C64A4">
              <w:rPr>
                <w:rFonts w:ascii="Calibri" w:eastAsia="Calibri" w:hAnsi="Calibri" w:cs="Calibri"/>
                <w:color w:val="000000"/>
              </w:rPr>
              <w:t xml:space="preserve"> </w:t>
            </w:r>
          </w:p>
        </w:tc>
        <w:tc>
          <w:tcPr>
            <w:tcW w:w="3959" w:type="dxa"/>
            <w:gridSpan w:val="2"/>
            <w:tcBorders>
              <w:top w:val="single" w:sz="8" w:space="0" w:color="000000"/>
              <w:left w:val="single" w:sz="4" w:space="0" w:color="000000"/>
              <w:bottom w:val="single" w:sz="4" w:space="0" w:color="000000"/>
              <w:right w:val="single" w:sz="4" w:space="0" w:color="000000"/>
            </w:tcBorders>
          </w:tcPr>
          <w:p w:rsidR="005C64A4" w:rsidRPr="005C64A4" w:rsidRDefault="005C64A4" w:rsidP="005C64A4">
            <w:pPr>
              <w:numPr>
                <w:ilvl w:val="0"/>
                <w:numId w:val="2"/>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Introductions</w:t>
            </w:r>
            <w:proofErr w:type="spellEnd"/>
            <w:r w:rsidRPr="005C64A4">
              <w:rPr>
                <w:rFonts w:ascii="Calibri" w:eastAsia="Calibri" w:hAnsi="Calibri" w:cs="Calibri"/>
                <w:color w:val="000000"/>
              </w:rPr>
              <w:t xml:space="preserve"> </w:t>
            </w:r>
          </w:p>
          <w:p w:rsidR="005C64A4" w:rsidRPr="005C64A4" w:rsidRDefault="005C64A4" w:rsidP="005C64A4">
            <w:pPr>
              <w:numPr>
                <w:ilvl w:val="0"/>
                <w:numId w:val="2"/>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Course</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objectives</w:t>
            </w:r>
            <w:proofErr w:type="spellEnd"/>
            <w:r w:rsidRPr="005C64A4">
              <w:rPr>
                <w:rFonts w:ascii="Calibri" w:eastAsia="Calibri" w:hAnsi="Calibri" w:cs="Calibri"/>
                <w:color w:val="000000"/>
              </w:rPr>
              <w:t xml:space="preserve">  </w:t>
            </w:r>
          </w:p>
        </w:tc>
        <w:tc>
          <w:tcPr>
            <w:tcW w:w="1444" w:type="dxa"/>
            <w:tcBorders>
              <w:top w:val="single" w:sz="8" w:space="0" w:color="000000"/>
              <w:left w:val="single" w:sz="4" w:space="0" w:color="000000"/>
              <w:bottom w:val="single" w:sz="4" w:space="0" w:color="000000"/>
              <w:right w:val="single" w:sz="4" w:space="0" w:color="000000"/>
            </w:tcBorders>
            <w:vAlign w:val="center"/>
          </w:tcPr>
          <w:p w:rsidR="005C64A4" w:rsidRPr="005C64A4" w:rsidRDefault="005C64A4" w:rsidP="005C64A4">
            <w:pPr>
              <w:ind w:left="5"/>
              <w:jc w:val="center"/>
              <w:rPr>
                <w:rFonts w:ascii="Calibri" w:eastAsia="Calibri" w:hAnsi="Calibri" w:cs="Calibri"/>
                <w:color w:val="000000"/>
              </w:rPr>
            </w:pPr>
            <w:r w:rsidRPr="005C64A4">
              <w:rPr>
                <w:rFonts w:ascii="Calibri" w:eastAsia="Calibri" w:hAnsi="Calibri" w:cs="Calibri"/>
                <w:color w:val="000000"/>
              </w:rPr>
              <w:t xml:space="preserve">2 minutes  </w:t>
            </w:r>
          </w:p>
        </w:tc>
        <w:tc>
          <w:tcPr>
            <w:tcW w:w="1259" w:type="dxa"/>
            <w:tcBorders>
              <w:top w:val="single" w:sz="8" w:space="0" w:color="000000"/>
              <w:left w:val="single" w:sz="4" w:space="0" w:color="000000"/>
              <w:bottom w:val="single" w:sz="4" w:space="0" w:color="000000"/>
              <w:right w:val="single" w:sz="4" w:space="0" w:color="000000"/>
            </w:tcBorders>
            <w:vAlign w:val="center"/>
          </w:tcPr>
          <w:p w:rsidR="005C64A4" w:rsidRPr="005C64A4" w:rsidRDefault="005C64A4" w:rsidP="005C64A4">
            <w:pPr>
              <w:ind w:left="5"/>
              <w:jc w:val="center"/>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1-2  </w:t>
            </w:r>
          </w:p>
        </w:tc>
      </w:tr>
      <w:tr w:rsidR="005C64A4" w:rsidRPr="005C64A4" w:rsidTr="00AD2CDB">
        <w:trPr>
          <w:trHeight w:val="737"/>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lang w:val="en-US"/>
              </w:rPr>
            </w:pPr>
            <w:r w:rsidRPr="005C64A4">
              <w:rPr>
                <w:rFonts w:ascii="Calibri" w:eastAsia="Calibri" w:hAnsi="Calibri" w:cs="Calibri"/>
                <w:b/>
                <w:color w:val="000000"/>
                <w:lang w:val="en-US"/>
              </w:rPr>
              <w:t xml:space="preserve">The Opioid Epidemic in Virginia </w:t>
            </w:r>
            <w:r w:rsidRPr="005C64A4">
              <w:rPr>
                <w:rFonts w:ascii="Calibri" w:eastAsia="Calibri" w:hAnsi="Calibri" w:cs="Calibri"/>
                <w:color w:val="000000"/>
                <w:lang w:val="en-US"/>
              </w:rPr>
              <w:t xml:space="preserve"> </w:t>
            </w:r>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3"/>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The</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Opioid</w:t>
            </w:r>
            <w:proofErr w:type="spellEnd"/>
            <w:r w:rsidRPr="005C64A4">
              <w:rPr>
                <w:rFonts w:ascii="Calibri" w:eastAsia="Calibri" w:hAnsi="Calibri" w:cs="Calibri"/>
                <w:color w:val="000000"/>
              </w:rPr>
              <w:t xml:space="preserve"> Crisis </w:t>
            </w:r>
          </w:p>
          <w:p w:rsidR="005C64A4" w:rsidRPr="005C64A4" w:rsidRDefault="005C64A4" w:rsidP="005C64A4">
            <w:pPr>
              <w:numPr>
                <w:ilvl w:val="0"/>
                <w:numId w:val="3"/>
              </w:numPr>
              <w:spacing w:line="260" w:lineRule="auto"/>
              <w:ind w:right="357"/>
              <w:rPr>
                <w:rFonts w:ascii="Calibri" w:eastAsia="Calibri" w:hAnsi="Calibri" w:cs="Calibri"/>
                <w:color w:val="000000"/>
              </w:rPr>
            </w:pPr>
            <w:r w:rsidRPr="005C64A4">
              <w:rPr>
                <w:rFonts w:ascii="Calibri" w:eastAsia="Calibri" w:hAnsi="Calibri" w:cs="Calibri"/>
                <w:color w:val="000000"/>
              </w:rPr>
              <w:t xml:space="preserve">Fatal </w:t>
            </w:r>
            <w:proofErr w:type="spellStart"/>
            <w:r w:rsidRPr="005C64A4">
              <w:rPr>
                <w:rFonts w:ascii="Calibri" w:eastAsia="Calibri" w:hAnsi="Calibri" w:cs="Calibri"/>
                <w:color w:val="000000"/>
              </w:rPr>
              <w:t>Drug</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Overdose</w:t>
            </w:r>
            <w:proofErr w:type="spellEnd"/>
            <w:r w:rsidRPr="005C64A4">
              <w:rPr>
                <w:rFonts w:ascii="Calibri" w:eastAsia="Calibri" w:hAnsi="Calibri" w:cs="Calibri"/>
                <w:color w:val="000000"/>
              </w:rPr>
              <w:t xml:space="preserve"> Data </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right="38"/>
              <w:jc w:val="center"/>
              <w:rPr>
                <w:rFonts w:ascii="Calibri" w:eastAsia="Calibri" w:hAnsi="Calibri" w:cs="Calibri"/>
                <w:color w:val="000000"/>
              </w:rPr>
            </w:pPr>
            <w:r w:rsidRPr="005C64A4">
              <w:rPr>
                <w:rFonts w:ascii="Calibri" w:eastAsia="Calibri" w:hAnsi="Calibri" w:cs="Calibri"/>
                <w:color w:val="000000"/>
              </w:rPr>
              <w:t xml:space="preserve">2 minutes </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3"/>
              <w:jc w:val="center"/>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3 </w:t>
            </w:r>
          </w:p>
        </w:tc>
      </w:tr>
      <w:tr w:rsidR="005C64A4" w:rsidRPr="005C64A4" w:rsidTr="00AD2CDB">
        <w:trPr>
          <w:trHeight w:val="1130"/>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lang w:val="en-US"/>
              </w:rPr>
            </w:pPr>
            <w:r w:rsidRPr="005C64A4">
              <w:rPr>
                <w:rFonts w:ascii="Calibri" w:eastAsia="Calibri" w:hAnsi="Calibri" w:cs="Calibri"/>
                <w:b/>
                <w:color w:val="000000"/>
                <w:lang w:val="en-US"/>
              </w:rPr>
              <w:t xml:space="preserve">Virginia Allowances for Overdose Response </w:t>
            </w:r>
            <w:r w:rsidRPr="005C64A4">
              <w:rPr>
                <w:rFonts w:ascii="Calibri" w:eastAsia="Calibri" w:hAnsi="Calibri" w:cs="Calibri"/>
                <w:color w:val="000000"/>
                <w:lang w:val="en-US"/>
              </w:rPr>
              <w:t xml:space="preserve"> </w:t>
            </w:r>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4"/>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Virginia’s</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Good</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Samaritan</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Law</w:t>
            </w:r>
            <w:proofErr w:type="spellEnd"/>
            <w:r w:rsidRPr="005C64A4">
              <w:rPr>
                <w:rFonts w:ascii="Calibri" w:eastAsia="Calibri" w:hAnsi="Calibri" w:cs="Calibri"/>
                <w:color w:val="000000"/>
              </w:rPr>
              <w:t xml:space="preserve">  </w:t>
            </w:r>
          </w:p>
          <w:p w:rsidR="005C64A4" w:rsidRPr="005C64A4" w:rsidRDefault="005C64A4" w:rsidP="005C64A4">
            <w:pPr>
              <w:numPr>
                <w:ilvl w:val="0"/>
                <w:numId w:val="4"/>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Safe</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Reporting</w:t>
            </w:r>
            <w:proofErr w:type="spellEnd"/>
            <w:r w:rsidRPr="005C64A4">
              <w:rPr>
                <w:rFonts w:ascii="Calibri" w:eastAsia="Calibri" w:hAnsi="Calibri" w:cs="Calibri"/>
                <w:color w:val="000000"/>
              </w:rPr>
              <w:t xml:space="preserve"> of </w:t>
            </w:r>
            <w:proofErr w:type="spellStart"/>
            <w:r w:rsidRPr="005C64A4">
              <w:rPr>
                <w:rFonts w:ascii="Calibri" w:eastAsia="Calibri" w:hAnsi="Calibri" w:cs="Calibri"/>
                <w:color w:val="000000"/>
              </w:rPr>
              <w:t>Overdoses</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law</w:t>
            </w:r>
            <w:proofErr w:type="spellEnd"/>
            <w:r w:rsidRPr="005C64A4">
              <w:rPr>
                <w:rFonts w:ascii="Calibri" w:eastAsia="Calibri" w:hAnsi="Calibri" w:cs="Calibri"/>
                <w:color w:val="000000"/>
              </w:rPr>
              <w:t xml:space="preserve">  </w:t>
            </w:r>
          </w:p>
          <w:p w:rsidR="005C64A4" w:rsidRPr="005C64A4" w:rsidRDefault="005C64A4" w:rsidP="005C64A4">
            <w:pPr>
              <w:rPr>
                <w:rFonts w:ascii="Calibri" w:eastAsia="Calibri" w:hAnsi="Calibri" w:cs="Calibri"/>
                <w:color w:val="000000"/>
              </w:rPr>
            </w:pPr>
            <w:r w:rsidRPr="005C64A4">
              <w:rPr>
                <w:rFonts w:ascii="Arial" w:eastAsia="Arial" w:hAnsi="Arial" w:cs="Arial"/>
                <w:color w:val="000000"/>
                <w:sz w:val="20"/>
              </w:rPr>
              <w:t xml:space="preserve">  </w:t>
            </w:r>
            <w:r w:rsidR="00FE5902">
              <w:rPr>
                <w:rFonts w:ascii="Arial" w:eastAsia="Arial" w:hAnsi="Arial" w:cs="Arial"/>
                <w:color w:val="000000"/>
                <w:sz w:val="20"/>
              </w:rPr>
              <w:t xml:space="preserve">     </w:t>
            </w:r>
            <w:r w:rsidRPr="005C64A4">
              <w:rPr>
                <w:rFonts w:ascii="Calibri" w:eastAsia="Calibri" w:hAnsi="Calibri" w:cs="Calibri"/>
                <w:noProof/>
                <w:color w:val="000000"/>
              </w:rPr>
              <w:drawing>
                <wp:inline distT="0" distB="0" distL="0" distR="0" wp14:anchorId="4048A16C" wp14:editId="3D658C25">
                  <wp:extent cx="96252" cy="118895"/>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4"/>
                          <a:stretch>
                            <a:fillRect/>
                          </a:stretch>
                        </pic:blipFill>
                        <pic:spPr>
                          <a:xfrm>
                            <a:off x="0" y="0"/>
                            <a:ext cx="105673" cy="130532"/>
                          </a:xfrm>
                          <a:prstGeom prst="rect">
                            <a:avLst/>
                          </a:prstGeom>
                        </pic:spPr>
                      </pic:pic>
                    </a:graphicData>
                  </a:graphic>
                </wp:inline>
              </w:drawing>
            </w:r>
            <w:r w:rsidRPr="005C64A4">
              <w:rPr>
                <w:rFonts w:ascii="Calibri" w:eastAsia="Calibri" w:hAnsi="Calibri" w:cs="Calibri"/>
                <w:color w:val="000000"/>
              </w:rPr>
              <w:t xml:space="preserve"> Standing </w:t>
            </w:r>
            <w:proofErr w:type="spellStart"/>
            <w:r w:rsidRPr="005C64A4">
              <w:rPr>
                <w:rFonts w:ascii="Calibri" w:eastAsia="Calibri" w:hAnsi="Calibri" w:cs="Calibri"/>
                <w:color w:val="000000"/>
              </w:rPr>
              <w:t>Order</w:t>
            </w:r>
            <w:proofErr w:type="spellEnd"/>
            <w:r w:rsidRPr="005C64A4">
              <w:rPr>
                <w:rFonts w:ascii="Calibri" w:eastAsia="Calibri" w:hAnsi="Calibri" w:cs="Calibri"/>
                <w:color w:val="000000"/>
              </w:rPr>
              <w:t xml:space="preserve"> </w:t>
            </w:r>
          </w:p>
          <w:p w:rsidR="005C64A4" w:rsidRPr="005C64A4" w:rsidRDefault="005C64A4" w:rsidP="005C64A4">
            <w:pPr>
              <w:ind w:left="398"/>
              <w:rPr>
                <w:rFonts w:ascii="Calibri" w:eastAsia="Calibri" w:hAnsi="Calibri" w:cs="Calibri"/>
                <w:color w:val="000000"/>
              </w:rPr>
            </w:pPr>
            <w:r w:rsidRPr="005C64A4">
              <w:rPr>
                <w:rFonts w:ascii="Calibri" w:eastAsia="Calibri" w:hAnsi="Calibri" w:cs="Calibri"/>
                <w:color w:val="000000"/>
              </w:rPr>
              <w:t xml:space="preserve">  </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5"/>
              <w:jc w:val="center"/>
              <w:rPr>
                <w:rFonts w:ascii="Calibri" w:eastAsia="Calibri" w:hAnsi="Calibri" w:cs="Calibri"/>
                <w:color w:val="000000"/>
              </w:rPr>
            </w:pPr>
            <w:r w:rsidRPr="005C64A4">
              <w:rPr>
                <w:rFonts w:ascii="Calibri" w:eastAsia="Calibri" w:hAnsi="Calibri" w:cs="Calibri"/>
                <w:color w:val="000000"/>
              </w:rPr>
              <w:t xml:space="preserve">5 minutes  </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48"/>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4-6 </w:t>
            </w:r>
          </w:p>
        </w:tc>
      </w:tr>
      <w:tr w:rsidR="005C64A4" w:rsidRPr="005C64A4" w:rsidTr="00AD2CDB">
        <w:trPr>
          <w:trHeight w:val="1150"/>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rPr>
            </w:pPr>
            <w:proofErr w:type="spellStart"/>
            <w:r w:rsidRPr="005C64A4">
              <w:rPr>
                <w:rFonts w:ascii="Calibri" w:eastAsia="Calibri" w:hAnsi="Calibri" w:cs="Calibri"/>
                <w:b/>
                <w:color w:val="000000"/>
              </w:rPr>
              <w:t>Opioid</w:t>
            </w:r>
            <w:proofErr w:type="spellEnd"/>
            <w:r w:rsidRPr="005C64A4">
              <w:rPr>
                <w:rFonts w:ascii="Calibri" w:eastAsia="Calibri" w:hAnsi="Calibri" w:cs="Calibri"/>
                <w:b/>
                <w:color w:val="000000"/>
              </w:rPr>
              <w:t xml:space="preserve"> </w:t>
            </w:r>
            <w:proofErr w:type="spellStart"/>
            <w:r w:rsidRPr="005C64A4">
              <w:rPr>
                <w:rFonts w:ascii="Calibri" w:eastAsia="Calibri" w:hAnsi="Calibri" w:cs="Calibri"/>
                <w:b/>
                <w:color w:val="000000"/>
              </w:rPr>
              <w:t>Overdoses</w:t>
            </w:r>
            <w:proofErr w:type="spellEnd"/>
            <w:r w:rsidRPr="005C64A4">
              <w:rPr>
                <w:rFonts w:ascii="Calibri" w:eastAsia="Calibri" w:hAnsi="Calibri" w:cs="Calibri"/>
                <w:b/>
                <w:color w:val="000000"/>
              </w:rPr>
              <w:t xml:space="preserve"> &amp; </w:t>
            </w:r>
            <w:proofErr w:type="spellStart"/>
            <w:r w:rsidRPr="005C64A4">
              <w:rPr>
                <w:rFonts w:ascii="Calibri" w:eastAsia="Calibri" w:hAnsi="Calibri" w:cs="Calibri"/>
                <w:b/>
                <w:color w:val="000000"/>
              </w:rPr>
              <w:t>Naloxone</w:t>
            </w:r>
            <w:proofErr w:type="spellEnd"/>
            <w:r w:rsidRPr="005C64A4">
              <w:rPr>
                <w:rFonts w:ascii="Calibri" w:eastAsia="Calibri" w:hAnsi="Calibri" w:cs="Calibri"/>
                <w:b/>
                <w:color w:val="000000"/>
              </w:rPr>
              <w:t xml:space="preserve"> </w:t>
            </w:r>
            <w:r w:rsidRPr="005C64A4">
              <w:rPr>
                <w:rFonts w:ascii="Calibri" w:eastAsia="Calibri" w:hAnsi="Calibri" w:cs="Calibri"/>
                <w:color w:val="000000"/>
              </w:rPr>
              <w:t xml:space="preserve"> </w:t>
            </w:r>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5"/>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Opioids</w:t>
            </w:r>
            <w:proofErr w:type="spellEnd"/>
            <w:r w:rsidRPr="005C64A4">
              <w:rPr>
                <w:rFonts w:ascii="Calibri" w:eastAsia="Calibri" w:hAnsi="Calibri" w:cs="Calibri"/>
                <w:color w:val="000000"/>
              </w:rPr>
              <w:t xml:space="preserve"> </w:t>
            </w:r>
          </w:p>
          <w:p w:rsidR="005C64A4" w:rsidRPr="005C64A4" w:rsidRDefault="005C64A4" w:rsidP="005C64A4">
            <w:pPr>
              <w:numPr>
                <w:ilvl w:val="0"/>
                <w:numId w:val="5"/>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Opioid</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Overdoses</w:t>
            </w:r>
            <w:proofErr w:type="spellEnd"/>
            <w:r w:rsidRPr="005C64A4">
              <w:rPr>
                <w:rFonts w:ascii="Calibri" w:eastAsia="Calibri" w:hAnsi="Calibri" w:cs="Calibri"/>
                <w:color w:val="000000"/>
              </w:rPr>
              <w:t xml:space="preserve"> </w:t>
            </w:r>
          </w:p>
          <w:p w:rsidR="005C64A4" w:rsidRPr="005C64A4" w:rsidRDefault="00FE5902" w:rsidP="005C64A4">
            <w:pPr>
              <w:ind w:left="115" w:right="415"/>
              <w:rPr>
                <w:rFonts w:ascii="Calibri" w:eastAsia="Calibri" w:hAnsi="Calibri" w:cs="Calibri"/>
                <w:color w:val="000000"/>
                <w:lang w:val="en-US"/>
              </w:rPr>
            </w:pPr>
            <w:r>
              <w:rPr>
                <w:rFonts w:ascii="Calibri" w:eastAsia="Calibri" w:hAnsi="Calibri" w:cs="Calibri"/>
                <w:color w:val="000000"/>
                <w:lang w:val="en-US"/>
              </w:rPr>
              <w:t xml:space="preserve">      </w:t>
            </w:r>
            <w:r w:rsidR="005C64A4" w:rsidRPr="005C64A4">
              <w:rPr>
                <w:rFonts w:ascii="Calibri" w:eastAsia="Calibri" w:hAnsi="Calibri" w:cs="Calibri"/>
                <w:noProof/>
                <w:color w:val="000000"/>
              </w:rPr>
              <mc:AlternateContent>
                <mc:Choice Requires="wpg">
                  <w:drawing>
                    <wp:inline distT="0" distB="0" distL="0" distR="0" wp14:anchorId="7BBE2E18" wp14:editId="49FB59EF">
                      <wp:extent cx="106022" cy="115546"/>
                      <wp:effectExtent l="0" t="0" r="0" b="18415"/>
                      <wp:docPr id="26262" name="Group 26262"/>
                      <wp:cNvGraphicFramePr/>
                      <a:graphic xmlns:a="http://schemas.openxmlformats.org/drawingml/2006/main">
                        <a:graphicData uri="http://schemas.microsoft.com/office/word/2010/wordprocessingGroup">
                          <wpg:wgp>
                            <wpg:cNvGrpSpPr/>
                            <wpg:grpSpPr>
                              <a:xfrm>
                                <a:off x="0" y="0"/>
                                <a:ext cx="106022" cy="115546"/>
                                <a:chOff x="0" y="0"/>
                                <a:chExt cx="164592" cy="167640"/>
                              </a:xfrm>
                            </wpg:grpSpPr>
                            <pic:pic xmlns:pic="http://schemas.openxmlformats.org/drawingml/2006/picture">
                              <pic:nvPicPr>
                                <pic:cNvPr id="368" name="Picture 368"/>
                                <pic:cNvPicPr/>
                              </pic:nvPicPr>
                              <pic:blipFill>
                                <a:blip r:embed="rId14"/>
                                <a:stretch>
                                  <a:fillRect/>
                                </a:stretch>
                              </pic:blipFill>
                              <pic:spPr>
                                <a:xfrm>
                                  <a:off x="0" y="0"/>
                                  <a:ext cx="164592" cy="167640"/>
                                </a:xfrm>
                                <a:prstGeom prst="rect">
                                  <a:avLst/>
                                </a:prstGeom>
                              </pic:spPr>
                            </pic:pic>
                            <wps:wsp>
                              <wps:cNvPr id="369" name="Rectangle 369"/>
                              <wps:cNvSpPr/>
                              <wps:spPr>
                                <a:xfrm>
                                  <a:off x="82296" y="43547"/>
                                  <a:ext cx="46096" cy="164702"/>
                                </a:xfrm>
                                <a:prstGeom prst="rect">
                                  <a:avLst/>
                                </a:prstGeom>
                                <a:ln>
                                  <a:noFill/>
                                </a:ln>
                              </wps:spPr>
                              <wps:txbx>
                                <w:txbxContent>
                                  <w:p w:rsidR="005C64A4" w:rsidRDefault="005C64A4" w:rsidP="005C64A4">
                                    <w:r>
                                      <w:rPr>
                                        <w:rFonts w:ascii="Segoe UI Symbol" w:eastAsia="Segoe UI Symbol" w:hAnsi="Segoe UI Symbol" w:cs="Segoe UI Symbol"/>
                                        <w:sz w:val="20"/>
                                      </w:rPr>
                                      <w:t xml:space="preserve"> </w:t>
                                    </w:r>
                                  </w:p>
                                </w:txbxContent>
                              </wps:txbx>
                              <wps:bodyPr horzOverflow="overflow" vert="horz" lIns="0" tIns="0" rIns="0" bIns="0" rtlCol="0">
                                <a:noAutofit/>
                              </wps:bodyPr>
                            </wps:wsp>
                          </wpg:wgp>
                        </a:graphicData>
                      </a:graphic>
                    </wp:inline>
                  </w:drawing>
                </mc:Choice>
                <mc:Fallback>
                  <w:pict>
                    <v:group w14:anchorId="7BBE2E18" id="Group 26262" o:spid="_x0000_s1026" style="width:8.35pt;height:9.1pt;mso-position-horizontal-relative:char;mso-position-vertical-relative:line" coordsize="164592,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7" type="#_x0000_t75" style="position:absolute;width:164592;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">
                        <v:imagedata r:id="rId15" o:title=""/>
                      </v:shape>
                      <v:rect id="Rectangle 369" o:spid="_x0000_s1028" style="position:absolute;left:82296;top:43547;width:46096;height:16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5C64A4" w:rsidRDefault="005C64A4" w:rsidP="005C64A4">
                              <w:r>
                                <w:rPr>
                                  <w:rFonts w:ascii="Segoe UI Symbol" w:eastAsia="Segoe UI Symbol" w:hAnsi="Segoe UI Symbol" w:cs="Segoe UI Symbol"/>
                                  <w:sz w:val="20"/>
                                </w:rPr>
                                <w:t xml:space="preserve"> </w:t>
                              </w:r>
                            </w:p>
                          </w:txbxContent>
                        </v:textbox>
                      </v:rect>
                      <w10:anchorlock/>
                    </v:group>
                  </w:pict>
                </mc:Fallback>
              </mc:AlternateContent>
            </w:r>
            <w:r w:rsidR="005C64A4" w:rsidRPr="005C64A4">
              <w:rPr>
                <w:rFonts w:ascii="Calibri" w:eastAsia="Calibri" w:hAnsi="Calibri" w:cs="Calibri"/>
                <w:color w:val="000000"/>
                <w:lang w:val="en-US"/>
              </w:rPr>
              <w:t xml:space="preserve">Risk factors for Overdose  </w:t>
            </w:r>
            <w:r>
              <w:rPr>
                <w:rFonts w:ascii="Calibri" w:eastAsia="Calibri" w:hAnsi="Calibri" w:cs="Calibri"/>
                <w:color w:val="000000"/>
                <w:lang w:val="en-US"/>
              </w:rPr>
              <w:t xml:space="preserve">            </w:t>
            </w:r>
            <w:r w:rsidR="005C64A4" w:rsidRPr="005C64A4">
              <w:rPr>
                <w:rFonts w:ascii="Calibri" w:eastAsia="Calibri" w:hAnsi="Calibri" w:cs="Calibri"/>
                <w:color w:val="000000"/>
                <w:lang w:val="en-US"/>
              </w:rPr>
              <w:t xml:space="preserve">Naloxone </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79"/>
              <w:jc w:val="both"/>
              <w:rPr>
                <w:rFonts w:ascii="Calibri" w:eastAsia="Calibri" w:hAnsi="Calibri" w:cs="Calibri"/>
                <w:color w:val="000000"/>
              </w:rPr>
            </w:pPr>
            <w:r w:rsidRPr="005C64A4">
              <w:rPr>
                <w:rFonts w:ascii="Calibri" w:eastAsia="Calibri" w:hAnsi="Calibri" w:cs="Calibri"/>
                <w:color w:val="000000"/>
              </w:rPr>
              <w:t xml:space="preserve">20-25 minutes </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92"/>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7-26 </w:t>
            </w:r>
          </w:p>
        </w:tc>
      </w:tr>
      <w:tr w:rsidR="005C64A4" w:rsidRPr="005C64A4" w:rsidTr="00AD2CDB">
        <w:trPr>
          <w:trHeight w:val="1150"/>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b/>
                <w:color w:val="000000"/>
              </w:rPr>
            </w:pPr>
            <w:proofErr w:type="spellStart"/>
            <w:r w:rsidRPr="005C64A4">
              <w:rPr>
                <w:rFonts w:ascii="Calibri" w:eastAsia="Calibri" w:hAnsi="Calibri" w:cs="Calibri"/>
                <w:b/>
                <w:color w:val="000000"/>
              </w:rPr>
              <w:t>Naloxone</w:t>
            </w:r>
            <w:proofErr w:type="spellEnd"/>
            <w:r w:rsidRPr="005C64A4">
              <w:rPr>
                <w:rFonts w:ascii="Calibri" w:eastAsia="Calibri" w:hAnsi="Calibri" w:cs="Calibri"/>
                <w:b/>
                <w:color w:val="000000"/>
              </w:rPr>
              <w:t xml:space="preserve"> </w:t>
            </w:r>
            <w:proofErr w:type="spellStart"/>
            <w:r w:rsidRPr="005C64A4">
              <w:rPr>
                <w:rFonts w:ascii="Calibri" w:eastAsia="Calibri" w:hAnsi="Calibri" w:cs="Calibri"/>
                <w:b/>
                <w:color w:val="000000"/>
              </w:rPr>
              <w:t>Recommendations</w:t>
            </w:r>
            <w:proofErr w:type="spellEnd"/>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5"/>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How</w:t>
            </w:r>
            <w:proofErr w:type="spellEnd"/>
            <w:r w:rsidRPr="005C64A4">
              <w:rPr>
                <w:rFonts w:ascii="Calibri" w:eastAsia="Calibri" w:hAnsi="Calibri" w:cs="Calibri"/>
                <w:color w:val="000000"/>
              </w:rPr>
              <w:t xml:space="preserve"> to store </w:t>
            </w:r>
            <w:proofErr w:type="spellStart"/>
            <w:r w:rsidRPr="005C64A4">
              <w:rPr>
                <w:rFonts w:ascii="Calibri" w:eastAsia="Calibri" w:hAnsi="Calibri" w:cs="Calibri"/>
                <w:color w:val="000000"/>
              </w:rPr>
              <w:t>Naloxone</w:t>
            </w:r>
            <w:proofErr w:type="spellEnd"/>
          </w:p>
          <w:p w:rsidR="005C64A4" w:rsidRPr="005C64A4" w:rsidRDefault="005C64A4" w:rsidP="005C64A4">
            <w:pPr>
              <w:numPr>
                <w:ilvl w:val="0"/>
                <w:numId w:val="5"/>
              </w:numPr>
              <w:spacing w:line="260" w:lineRule="auto"/>
              <w:ind w:right="357"/>
              <w:rPr>
                <w:rFonts w:ascii="Calibri" w:eastAsia="Calibri" w:hAnsi="Calibri" w:cs="Calibri"/>
                <w:color w:val="000000"/>
              </w:rPr>
            </w:pPr>
            <w:r w:rsidRPr="005C64A4">
              <w:rPr>
                <w:rFonts w:ascii="Calibri" w:eastAsia="Calibri" w:hAnsi="Calibri" w:cs="Calibri"/>
                <w:color w:val="000000"/>
              </w:rPr>
              <w:t xml:space="preserve">Safety of </w:t>
            </w:r>
            <w:proofErr w:type="spellStart"/>
            <w:r w:rsidRPr="005C64A4">
              <w:rPr>
                <w:rFonts w:ascii="Calibri" w:eastAsia="Calibri" w:hAnsi="Calibri" w:cs="Calibri"/>
                <w:color w:val="000000"/>
              </w:rPr>
              <w:t>Naloxone</w:t>
            </w:r>
            <w:proofErr w:type="spellEnd"/>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79"/>
              <w:jc w:val="both"/>
              <w:rPr>
                <w:rFonts w:ascii="Calibri" w:eastAsia="Calibri" w:hAnsi="Calibri" w:cs="Calibri"/>
                <w:color w:val="000000"/>
              </w:rPr>
            </w:pPr>
            <w:r w:rsidRPr="005C64A4">
              <w:rPr>
                <w:rFonts w:ascii="Calibri" w:eastAsia="Calibri" w:hAnsi="Calibri" w:cs="Calibri"/>
                <w:color w:val="000000"/>
              </w:rPr>
              <w:t>5 minutes</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92"/>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27-28</w:t>
            </w:r>
          </w:p>
        </w:tc>
      </w:tr>
      <w:tr w:rsidR="005C64A4" w:rsidRPr="005C64A4" w:rsidTr="00AD2CDB">
        <w:trPr>
          <w:trHeight w:val="1202"/>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lang w:val="en-US"/>
              </w:rPr>
            </w:pPr>
            <w:r w:rsidRPr="005C64A4">
              <w:rPr>
                <w:rFonts w:ascii="Calibri" w:eastAsia="Calibri" w:hAnsi="Calibri" w:cs="Calibri"/>
                <w:b/>
                <w:color w:val="000000"/>
                <w:lang w:val="en-US"/>
              </w:rPr>
              <w:t>Steps of opioid overdose</w:t>
            </w:r>
            <w:r w:rsidRPr="005C64A4">
              <w:rPr>
                <w:rFonts w:ascii="Calibri" w:eastAsia="Calibri" w:hAnsi="Calibri" w:cs="Calibri"/>
                <w:b/>
                <w:i/>
                <w:color w:val="000000"/>
                <w:lang w:val="en-US"/>
              </w:rPr>
              <w:t xml:space="preserve"> </w:t>
            </w:r>
            <w:r w:rsidRPr="005C64A4">
              <w:rPr>
                <w:rFonts w:ascii="Calibri" w:eastAsia="Calibri" w:hAnsi="Calibri" w:cs="Calibri"/>
                <w:b/>
                <w:color w:val="000000"/>
                <w:lang w:val="en-US"/>
              </w:rPr>
              <w:t xml:space="preserve">response  </w:t>
            </w:r>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6"/>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Signs</w:t>
            </w:r>
            <w:proofErr w:type="spellEnd"/>
            <w:r w:rsidRPr="005C64A4">
              <w:rPr>
                <w:rFonts w:ascii="Calibri" w:eastAsia="Calibri" w:hAnsi="Calibri" w:cs="Calibri"/>
                <w:color w:val="000000"/>
              </w:rPr>
              <w:t xml:space="preserve"> of </w:t>
            </w:r>
            <w:proofErr w:type="spellStart"/>
            <w:r w:rsidRPr="005C64A4">
              <w:rPr>
                <w:rFonts w:ascii="Calibri" w:eastAsia="Calibri" w:hAnsi="Calibri" w:cs="Calibri"/>
                <w:color w:val="000000"/>
              </w:rPr>
              <w:t>overdose</w:t>
            </w:r>
            <w:proofErr w:type="spellEnd"/>
            <w:r w:rsidRPr="005C64A4">
              <w:rPr>
                <w:rFonts w:ascii="Calibri" w:eastAsia="Calibri" w:hAnsi="Calibri" w:cs="Calibri"/>
                <w:color w:val="000000"/>
              </w:rPr>
              <w:t xml:space="preserve">   </w:t>
            </w:r>
          </w:p>
          <w:p w:rsidR="005C64A4" w:rsidRPr="005C64A4" w:rsidRDefault="005C64A4" w:rsidP="005C64A4">
            <w:pPr>
              <w:numPr>
                <w:ilvl w:val="0"/>
                <w:numId w:val="6"/>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Respiration</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support</w:t>
            </w:r>
            <w:proofErr w:type="spellEnd"/>
            <w:r w:rsidRPr="005C64A4">
              <w:rPr>
                <w:rFonts w:ascii="Calibri" w:eastAsia="Calibri" w:hAnsi="Calibri" w:cs="Calibri"/>
                <w:color w:val="000000"/>
              </w:rPr>
              <w:t xml:space="preserve">  </w:t>
            </w:r>
          </w:p>
          <w:p w:rsidR="005C64A4" w:rsidRPr="005C64A4" w:rsidRDefault="005C64A4" w:rsidP="005C64A4">
            <w:pPr>
              <w:numPr>
                <w:ilvl w:val="0"/>
                <w:numId w:val="6"/>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Administration</w:t>
            </w:r>
            <w:proofErr w:type="spellEnd"/>
            <w:r w:rsidRPr="005C64A4">
              <w:rPr>
                <w:rFonts w:ascii="Calibri" w:eastAsia="Calibri" w:hAnsi="Calibri" w:cs="Calibri"/>
                <w:color w:val="000000"/>
              </w:rPr>
              <w:t xml:space="preserve"> of </w:t>
            </w:r>
            <w:proofErr w:type="spellStart"/>
            <w:proofErr w:type="gramStart"/>
            <w:r w:rsidRPr="005C64A4">
              <w:rPr>
                <w:rFonts w:ascii="Calibri" w:eastAsia="Calibri" w:hAnsi="Calibri" w:cs="Calibri"/>
                <w:color w:val="000000"/>
              </w:rPr>
              <w:t>naloxone</w:t>
            </w:r>
            <w:proofErr w:type="spellEnd"/>
            <w:r w:rsidRPr="005C64A4">
              <w:rPr>
                <w:rFonts w:ascii="Calibri" w:eastAsia="Calibri" w:hAnsi="Calibri" w:cs="Calibri"/>
                <w:color w:val="000000"/>
              </w:rPr>
              <w:t xml:space="preserve">  (</w:t>
            </w:r>
            <w:proofErr w:type="spellStart"/>
            <w:proofErr w:type="gramEnd"/>
            <w:r w:rsidRPr="005C64A4">
              <w:rPr>
                <w:rFonts w:ascii="Calibri" w:eastAsia="Calibri" w:hAnsi="Calibri" w:cs="Calibri"/>
                <w:color w:val="000000"/>
              </w:rPr>
              <w:t>demonstration</w:t>
            </w:r>
            <w:proofErr w:type="spellEnd"/>
            <w:r w:rsidRPr="005C64A4">
              <w:rPr>
                <w:rFonts w:ascii="Calibri" w:eastAsia="Calibri" w:hAnsi="Calibri" w:cs="Calibri"/>
                <w:color w:val="000000"/>
              </w:rPr>
              <w:t>)</w:t>
            </w:r>
          </w:p>
          <w:p w:rsidR="005C64A4" w:rsidRPr="005C64A4" w:rsidRDefault="005C64A4" w:rsidP="005C64A4">
            <w:pPr>
              <w:numPr>
                <w:ilvl w:val="0"/>
                <w:numId w:val="6"/>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Monitoring</w:t>
            </w:r>
            <w:proofErr w:type="spellEnd"/>
            <w:r w:rsidRPr="005C64A4">
              <w:rPr>
                <w:rFonts w:ascii="Calibri" w:eastAsia="Calibri" w:hAnsi="Calibri" w:cs="Calibri"/>
                <w:color w:val="000000"/>
              </w:rPr>
              <w:t xml:space="preserve"> and </w:t>
            </w:r>
            <w:proofErr w:type="spellStart"/>
            <w:r w:rsidRPr="005C64A4">
              <w:rPr>
                <w:rFonts w:ascii="Calibri" w:eastAsia="Calibri" w:hAnsi="Calibri" w:cs="Calibri"/>
                <w:color w:val="000000"/>
              </w:rPr>
              <w:t>follow</w:t>
            </w:r>
            <w:proofErr w:type="spellEnd"/>
            <w:r w:rsidRPr="005C64A4">
              <w:rPr>
                <w:rFonts w:ascii="Calibri" w:eastAsia="Calibri" w:hAnsi="Calibri" w:cs="Calibri"/>
                <w:color w:val="000000"/>
              </w:rPr>
              <w:t xml:space="preserve"> up  </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77"/>
              <w:jc w:val="both"/>
              <w:rPr>
                <w:rFonts w:ascii="Calibri" w:eastAsia="Calibri" w:hAnsi="Calibri" w:cs="Calibri"/>
                <w:color w:val="000000"/>
              </w:rPr>
            </w:pPr>
            <w:r w:rsidRPr="005C64A4">
              <w:rPr>
                <w:rFonts w:ascii="Calibri" w:eastAsia="Calibri" w:hAnsi="Calibri" w:cs="Calibri"/>
                <w:color w:val="000000"/>
              </w:rPr>
              <w:t xml:space="preserve">15-20 minutes  </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92"/>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29-39 </w:t>
            </w:r>
          </w:p>
        </w:tc>
      </w:tr>
      <w:tr w:rsidR="005C64A4" w:rsidRPr="005C64A4" w:rsidTr="00AD2CDB">
        <w:trPr>
          <w:trHeight w:val="1200"/>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lang w:val="en-US"/>
              </w:rPr>
            </w:pPr>
            <w:r w:rsidRPr="005C64A4">
              <w:rPr>
                <w:rFonts w:ascii="Calibri" w:eastAsia="Calibri" w:hAnsi="Calibri" w:cs="Calibri"/>
                <w:b/>
                <w:color w:val="000000"/>
                <w:lang w:val="en-US"/>
              </w:rPr>
              <w:lastRenderedPageBreak/>
              <w:t>Hands-on Training (in-person only)</w:t>
            </w:r>
            <w:r w:rsidRPr="005C64A4">
              <w:rPr>
                <w:rFonts w:ascii="Calibri" w:eastAsia="Calibri" w:hAnsi="Calibri" w:cs="Calibri"/>
                <w:color w:val="000000"/>
                <w:lang w:val="en-US"/>
              </w:rPr>
              <w:t xml:space="preserve"> </w:t>
            </w:r>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7"/>
              </w:numPr>
              <w:spacing w:line="260" w:lineRule="auto"/>
              <w:ind w:right="357"/>
              <w:rPr>
                <w:rFonts w:ascii="Calibri" w:eastAsia="Calibri" w:hAnsi="Calibri" w:cs="Calibri"/>
                <w:color w:val="000000"/>
                <w:lang w:val="en-US"/>
              </w:rPr>
            </w:pPr>
            <w:r w:rsidRPr="005C64A4">
              <w:rPr>
                <w:rFonts w:ascii="Calibri" w:eastAsia="Calibri" w:hAnsi="Calibri" w:cs="Calibri"/>
                <w:color w:val="000000"/>
                <w:lang w:val="en-US"/>
              </w:rPr>
              <w:t xml:space="preserve">Ask participants if they would like to practice </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79"/>
              <w:jc w:val="both"/>
              <w:rPr>
                <w:rFonts w:ascii="Calibri" w:eastAsia="Calibri" w:hAnsi="Calibri" w:cs="Calibri"/>
                <w:color w:val="000000"/>
              </w:rPr>
            </w:pPr>
            <w:r w:rsidRPr="005C64A4">
              <w:rPr>
                <w:rFonts w:ascii="Calibri" w:eastAsia="Calibri" w:hAnsi="Calibri" w:cs="Calibri"/>
                <w:color w:val="000000"/>
              </w:rPr>
              <w:t xml:space="preserve">10-20 minutes </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92"/>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40 </w:t>
            </w:r>
          </w:p>
        </w:tc>
      </w:tr>
      <w:tr w:rsidR="005C64A4" w:rsidRPr="005C64A4" w:rsidTr="00AD2CDB">
        <w:trPr>
          <w:trHeight w:val="1200"/>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b/>
                <w:color w:val="000000"/>
              </w:rPr>
            </w:pPr>
            <w:proofErr w:type="spellStart"/>
            <w:r w:rsidRPr="005C64A4">
              <w:rPr>
                <w:rFonts w:ascii="Calibri" w:eastAsia="Calibri" w:hAnsi="Calibri" w:cs="Calibri"/>
                <w:b/>
                <w:color w:val="000000"/>
              </w:rPr>
              <w:t>Additional</w:t>
            </w:r>
            <w:proofErr w:type="spellEnd"/>
            <w:r w:rsidRPr="005C64A4">
              <w:rPr>
                <w:rFonts w:ascii="Calibri" w:eastAsia="Calibri" w:hAnsi="Calibri" w:cs="Calibri"/>
                <w:b/>
                <w:color w:val="000000"/>
              </w:rPr>
              <w:t xml:space="preserve"> </w:t>
            </w:r>
            <w:proofErr w:type="spellStart"/>
            <w:r w:rsidRPr="005C64A4">
              <w:rPr>
                <w:rFonts w:ascii="Calibri" w:eastAsia="Calibri" w:hAnsi="Calibri" w:cs="Calibri"/>
                <w:b/>
                <w:color w:val="000000"/>
              </w:rPr>
              <w:t>Information</w:t>
            </w:r>
            <w:proofErr w:type="spellEnd"/>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7"/>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Testimonials</w:t>
            </w:r>
            <w:proofErr w:type="spellEnd"/>
          </w:p>
          <w:p w:rsidR="005C64A4" w:rsidRPr="005C64A4" w:rsidRDefault="005C64A4" w:rsidP="005C64A4">
            <w:pPr>
              <w:numPr>
                <w:ilvl w:val="0"/>
                <w:numId w:val="7"/>
              </w:numPr>
              <w:spacing w:line="260" w:lineRule="auto"/>
              <w:ind w:right="357"/>
              <w:rPr>
                <w:rFonts w:ascii="Calibri" w:eastAsia="Calibri" w:hAnsi="Calibri" w:cs="Calibri"/>
                <w:color w:val="000000"/>
              </w:rPr>
            </w:pPr>
            <w:proofErr w:type="gramStart"/>
            <w:r w:rsidRPr="005C64A4">
              <w:rPr>
                <w:rFonts w:ascii="Calibri" w:eastAsia="Calibri" w:hAnsi="Calibri" w:cs="Calibri"/>
                <w:color w:val="000000"/>
              </w:rPr>
              <w:t>REVIVE!</w:t>
            </w:r>
            <w:proofErr w:type="gramEnd"/>
            <w:r w:rsidRPr="005C64A4">
              <w:rPr>
                <w:rFonts w:ascii="Calibri" w:eastAsia="Calibri" w:hAnsi="Calibri" w:cs="Calibri"/>
                <w:color w:val="000000"/>
              </w:rPr>
              <w:t xml:space="preserve"> Kits</w:t>
            </w:r>
          </w:p>
          <w:p w:rsidR="005C64A4" w:rsidRPr="005C64A4" w:rsidRDefault="005C64A4" w:rsidP="005C64A4">
            <w:pPr>
              <w:numPr>
                <w:ilvl w:val="0"/>
                <w:numId w:val="7"/>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Responder’s</w:t>
            </w:r>
            <w:proofErr w:type="spellEnd"/>
            <w:r w:rsidRPr="005C64A4">
              <w:rPr>
                <w:rFonts w:ascii="Calibri" w:eastAsia="Calibri" w:hAnsi="Calibri" w:cs="Calibri"/>
                <w:color w:val="000000"/>
              </w:rPr>
              <w:t xml:space="preserve"> Fatigue</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79"/>
              <w:jc w:val="both"/>
              <w:rPr>
                <w:rFonts w:ascii="Calibri" w:eastAsia="Calibri" w:hAnsi="Calibri" w:cs="Calibri"/>
                <w:color w:val="000000"/>
              </w:rPr>
            </w:pPr>
            <w:r w:rsidRPr="005C64A4">
              <w:rPr>
                <w:rFonts w:ascii="Calibri" w:eastAsia="Calibri" w:hAnsi="Calibri" w:cs="Calibri"/>
                <w:color w:val="000000"/>
              </w:rPr>
              <w:t>10 minutes</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92"/>
              <w:rPr>
                <w:rFonts w:ascii="Calibri" w:eastAsia="Calibri" w:hAnsi="Calibri" w:cs="Calibri"/>
                <w:color w:val="000000"/>
              </w:rPr>
            </w:pP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41</w:t>
            </w:r>
          </w:p>
        </w:tc>
      </w:tr>
      <w:tr w:rsidR="005C64A4" w:rsidRPr="005C64A4" w:rsidTr="00AD2CDB">
        <w:trPr>
          <w:trHeight w:val="900"/>
        </w:trPr>
        <w:tc>
          <w:tcPr>
            <w:tcW w:w="3055"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07"/>
              <w:rPr>
                <w:rFonts w:ascii="Calibri" w:eastAsia="Calibri" w:hAnsi="Calibri" w:cs="Calibri"/>
                <w:color w:val="000000"/>
              </w:rPr>
            </w:pPr>
            <w:proofErr w:type="spellStart"/>
            <w:r w:rsidRPr="005C64A4">
              <w:rPr>
                <w:rFonts w:ascii="Calibri" w:eastAsia="Calibri" w:hAnsi="Calibri" w:cs="Calibri"/>
                <w:b/>
                <w:color w:val="000000"/>
              </w:rPr>
              <w:t>Wrap</w:t>
            </w:r>
            <w:proofErr w:type="spellEnd"/>
            <w:r w:rsidRPr="005C64A4">
              <w:rPr>
                <w:rFonts w:ascii="Calibri" w:eastAsia="Calibri" w:hAnsi="Calibri" w:cs="Calibri"/>
                <w:b/>
                <w:color w:val="000000"/>
              </w:rPr>
              <w:t xml:space="preserve">-up  </w:t>
            </w:r>
          </w:p>
        </w:tc>
        <w:tc>
          <w:tcPr>
            <w:tcW w:w="3959" w:type="dxa"/>
            <w:gridSpan w:val="2"/>
            <w:tcBorders>
              <w:top w:val="single" w:sz="4" w:space="0" w:color="000000"/>
              <w:left w:val="single" w:sz="4" w:space="0" w:color="000000"/>
              <w:bottom w:val="single" w:sz="4" w:space="0" w:color="000000"/>
              <w:right w:val="single" w:sz="4" w:space="0" w:color="000000"/>
            </w:tcBorders>
          </w:tcPr>
          <w:p w:rsidR="005C64A4" w:rsidRPr="005C64A4" w:rsidRDefault="005C64A4" w:rsidP="005C64A4">
            <w:pPr>
              <w:numPr>
                <w:ilvl w:val="0"/>
                <w:numId w:val="8"/>
              </w:numPr>
              <w:spacing w:line="260" w:lineRule="auto"/>
              <w:ind w:right="357"/>
              <w:rPr>
                <w:rFonts w:ascii="Calibri" w:eastAsia="Calibri" w:hAnsi="Calibri" w:cs="Calibri"/>
                <w:color w:val="000000"/>
              </w:rPr>
            </w:pPr>
            <w:r w:rsidRPr="005C64A4">
              <w:rPr>
                <w:rFonts w:ascii="Calibri" w:eastAsia="Calibri" w:hAnsi="Calibri" w:cs="Calibri"/>
                <w:color w:val="000000"/>
              </w:rPr>
              <w:t xml:space="preserve">Q+A </w:t>
            </w:r>
            <w:proofErr w:type="spellStart"/>
            <w:r w:rsidRPr="005C64A4">
              <w:rPr>
                <w:rFonts w:ascii="Calibri" w:eastAsia="Calibri" w:hAnsi="Calibri" w:cs="Calibri"/>
                <w:color w:val="000000"/>
              </w:rPr>
              <w:t>discussion</w:t>
            </w:r>
            <w:proofErr w:type="spellEnd"/>
            <w:r w:rsidRPr="005C64A4">
              <w:rPr>
                <w:rFonts w:ascii="Calibri" w:eastAsia="Calibri" w:hAnsi="Calibri" w:cs="Calibri"/>
                <w:color w:val="000000"/>
              </w:rPr>
              <w:t xml:space="preserve">  </w:t>
            </w:r>
          </w:p>
          <w:p w:rsidR="005C64A4" w:rsidRPr="005C64A4" w:rsidRDefault="005C64A4" w:rsidP="005C64A4">
            <w:pPr>
              <w:numPr>
                <w:ilvl w:val="0"/>
                <w:numId w:val="8"/>
              </w:numPr>
              <w:spacing w:line="260" w:lineRule="auto"/>
              <w:ind w:right="357"/>
              <w:rPr>
                <w:rFonts w:ascii="Calibri" w:eastAsia="Calibri" w:hAnsi="Calibri" w:cs="Calibri"/>
                <w:color w:val="000000"/>
              </w:rPr>
            </w:pPr>
            <w:proofErr w:type="spellStart"/>
            <w:r w:rsidRPr="005C64A4">
              <w:rPr>
                <w:rFonts w:ascii="Calibri" w:eastAsia="Calibri" w:hAnsi="Calibri" w:cs="Calibri"/>
                <w:color w:val="000000"/>
              </w:rPr>
              <w:t>Course</w:t>
            </w:r>
            <w:proofErr w:type="spellEnd"/>
            <w:r w:rsidRPr="005C64A4">
              <w:rPr>
                <w:rFonts w:ascii="Calibri" w:eastAsia="Calibri" w:hAnsi="Calibri" w:cs="Calibri"/>
                <w:color w:val="000000"/>
              </w:rPr>
              <w:t xml:space="preserve"> </w:t>
            </w:r>
            <w:proofErr w:type="spellStart"/>
            <w:r w:rsidRPr="005C64A4">
              <w:rPr>
                <w:rFonts w:ascii="Calibri" w:eastAsia="Calibri" w:hAnsi="Calibri" w:cs="Calibri"/>
                <w:color w:val="000000"/>
              </w:rPr>
              <w:t>evaluation</w:t>
            </w:r>
            <w:proofErr w:type="spellEnd"/>
            <w:r w:rsidRPr="005C64A4">
              <w:rPr>
                <w:rFonts w:ascii="Calibri" w:eastAsia="Calibri" w:hAnsi="Calibri" w:cs="Calibri"/>
                <w:color w:val="000000"/>
              </w:rPr>
              <w:t xml:space="preserve">  </w:t>
            </w:r>
          </w:p>
        </w:tc>
        <w:tc>
          <w:tcPr>
            <w:tcW w:w="1444"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132"/>
              <w:rPr>
                <w:rFonts w:ascii="Calibri" w:eastAsia="Calibri" w:hAnsi="Calibri" w:cs="Calibri"/>
                <w:color w:val="000000"/>
              </w:rPr>
            </w:pPr>
            <w:r w:rsidRPr="005C64A4">
              <w:rPr>
                <w:rFonts w:ascii="Calibri" w:eastAsia="Calibri" w:hAnsi="Calibri" w:cs="Calibri"/>
                <w:color w:val="000000"/>
              </w:rPr>
              <w:t xml:space="preserve">5-10 minutes  </w:t>
            </w:r>
          </w:p>
        </w:tc>
        <w:tc>
          <w:tcPr>
            <w:tcW w:w="1259" w:type="dxa"/>
            <w:tcBorders>
              <w:top w:val="single" w:sz="4" w:space="0" w:color="000000"/>
              <w:left w:val="single" w:sz="4" w:space="0" w:color="000000"/>
              <w:bottom w:val="single" w:sz="4" w:space="0" w:color="000000"/>
              <w:right w:val="single" w:sz="4" w:space="0" w:color="000000"/>
            </w:tcBorders>
            <w:vAlign w:val="center"/>
          </w:tcPr>
          <w:p w:rsidR="005C64A4" w:rsidRPr="005C64A4" w:rsidRDefault="005C64A4" w:rsidP="005C64A4">
            <w:pPr>
              <w:ind w:left="92" w:right="34"/>
              <w:rPr>
                <w:rFonts w:ascii="Calibri" w:eastAsia="Calibri" w:hAnsi="Calibri" w:cs="Calibri"/>
                <w:color w:val="000000"/>
              </w:rPr>
            </w:pPr>
            <w:r w:rsidRPr="005C64A4">
              <w:rPr>
                <w:rFonts w:ascii="Calibri" w:eastAsia="Calibri" w:hAnsi="Calibri" w:cs="Calibri"/>
                <w:color w:val="000000"/>
              </w:rPr>
              <w:t xml:space="preserve"> </w:t>
            </w:r>
            <w:proofErr w:type="spellStart"/>
            <w:r w:rsidRPr="005C64A4">
              <w:rPr>
                <w:rFonts w:ascii="Calibri" w:eastAsia="Calibri" w:hAnsi="Calibri" w:cs="Calibri"/>
                <w:color w:val="000000"/>
              </w:rPr>
              <w:t>Slides</w:t>
            </w:r>
            <w:proofErr w:type="spellEnd"/>
            <w:r w:rsidRPr="005C64A4">
              <w:rPr>
                <w:rFonts w:ascii="Calibri" w:eastAsia="Calibri" w:hAnsi="Calibri" w:cs="Calibri"/>
                <w:color w:val="000000"/>
              </w:rPr>
              <w:t xml:space="preserve"> 42 &amp; 43 </w:t>
            </w:r>
          </w:p>
        </w:tc>
      </w:tr>
    </w:tbl>
    <w:p w:rsidR="005C64A4" w:rsidRPr="005C64A4" w:rsidRDefault="005C64A4" w:rsidP="005C64A4">
      <w:pPr>
        <w:tabs>
          <w:tab w:val="center" w:pos="386"/>
          <w:tab w:val="center" w:pos="7190"/>
          <w:tab w:val="center" w:pos="8404"/>
        </w:tabs>
        <w:spacing w:after="0" w:line="260" w:lineRule="auto"/>
        <w:rPr>
          <w:rFonts w:ascii="Calibri" w:eastAsia="Calibri" w:hAnsi="Calibri" w:cs="Calibri"/>
          <w:color w:val="000000"/>
          <w:lang w:eastAsia="es-MX"/>
        </w:rPr>
      </w:pPr>
      <w:r w:rsidRPr="005C64A4">
        <w:rPr>
          <w:rFonts w:ascii="Calibri" w:eastAsia="Calibri" w:hAnsi="Calibri" w:cs="Calibri"/>
          <w:color w:val="000000"/>
          <w:lang w:eastAsia="es-MX"/>
        </w:rPr>
        <w:t xml:space="preserve"> </w:t>
      </w:r>
      <w:r w:rsidRPr="005C64A4">
        <w:rPr>
          <w:rFonts w:ascii="Calibri" w:eastAsia="Calibri" w:hAnsi="Calibri" w:cs="Calibri"/>
          <w:color w:val="000000"/>
          <w:lang w:eastAsia="es-MX"/>
        </w:rPr>
        <w:tab/>
      </w:r>
      <w:r w:rsidRPr="005C64A4">
        <w:rPr>
          <w:rFonts w:ascii="Calibri" w:eastAsia="Calibri" w:hAnsi="Calibri" w:cs="Calibri"/>
          <w:color w:val="000000"/>
          <w:sz w:val="34"/>
          <w:vertAlign w:val="superscript"/>
          <w:lang w:eastAsia="es-MX"/>
        </w:rPr>
        <w:t xml:space="preserve">  </w:t>
      </w:r>
      <w:r w:rsidRPr="005C64A4">
        <w:rPr>
          <w:rFonts w:ascii="Calibri" w:eastAsia="Calibri" w:hAnsi="Calibri" w:cs="Calibri"/>
          <w:color w:val="000000"/>
          <w:sz w:val="34"/>
          <w:vertAlign w:val="superscript"/>
          <w:lang w:eastAsia="es-MX"/>
        </w:rPr>
        <w:tab/>
      </w:r>
      <w:r w:rsidRPr="005C64A4">
        <w:rPr>
          <w:rFonts w:ascii="Calibri" w:eastAsia="Calibri" w:hAnsi="Calibri" w:cs="Calibri"/>
          <w:color w:val="000000"/>
          <w:lang w:eastAsia="es-MX"/>
        </w:rPr>
        <w:t xml:space="preserve">  </w:t>
      </w:r>
      <w:r w:rsidRPr="005C64A4">
        <w:rPr>
          <w:rFonts w:ascii="Calibri" w:eastAsia="Calibri" w:hAnsi="Calibri" w:cs="Calibri"/>
          <w:color w:val="000000"/>
          <w:lang w:eastAsia="es-MX"/>
        </w:rPr>
        <w:tab/>
      </w:r>
      <w:r w:rsidRPr="005C64A4">
        <w:rPr>
          <w:rFonts w:ascii="Calibri" w:eastAsia="Calibri" w:hAnsi="Calibri" w:cs="Calibri"/>
          <w:noProof/>
          <w:color w:val="000000"/>
          <w:lang w:val="es-MX" w:eastAsia="es-MX"/>
        </w:rPr>
        <w:drawing>
          <wp:inline distT="0" distB="0" distL="0" distR="0" wp14:anchorId="7BA107CB" wp14:editId="6BB4FD04">
            <wp:extent cx="226695" cy="234302"/>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6"/>
                    <a:stretch>
                      <a:fillRect/>
                    </a:stretch>
                  </pic:blipFill>
                  <pic:spPr>
                    <a:xfrm>
                      <a:off x="0" y="0"/>
                      <a:ext cx="226695" cy="234302"/>
                    </a:xfrm>
                    <a:prstGeom prst="rect">
                      <a:avLst/>
                    </a:prstGeom>
                  </pic:spPr>
                </pic:pic>
              </a:graphicData>
            </a:graphic>
          </wp:inline>
        </w:drawing>
      </w:r>
      <w:r w:rsidRPr="005C64A4">
        <w:rPr>
          <w:rFonts w:ascii="Calibri" w:eastAsia="Calibri" w:hAnsi="Calibri" w:cs="Calibri"/>
          <w:color w:val="000000"/>
          <w:lang w:eastAsia="es-MX"/>
        </w:rPr>
        <w:t xml:space="preserve"> 75-</w:t>
      </w:r>
      <w:proofErr w:type="gramStart"/>
      <w:r w:rsidRPr="005C64A4">
        <w:rPr>
          <w:rFonts w:ascii="Calibri" w:eastAsia="Calibri" w:hAnsi="Calibri" w:cs="Calibri"/>
          <w:color w:val="000000"/>
          <w:lang w:eastAsia="es-MX"/>
        </w:rPr>
        <w:t>90  minutes</w:t>
      </w:r>
      <w:proofErr w:type="gramEnd"/>
      <w:r w:rsidRPr="005C64A4">
        <w:rPr>
          <w:rFonts w:ascii="Calibri" w:eastAsia="Calibri" w:hAnsi="Calibri" w:cs="Calibri"/>
          <w:color w:val="000000"/>
          <w:vertAlign w:val="superscript"/>
          <w:lang w:eastAsia="es-MX"/>
        </w:rPr>
        <w:t xml:space="preserve">  </w:t>
      </w:r>
      <w:r w:rsidRPr="005C64A4">
        <w:rPr>
          <w:rFonts w:ascii="Calibri" w:eastAsia="Calibri" w:hAnsi="Calibri" w:cs="Calibri"/>
          <w:color w:val="000000"/>
          <w:lang w:eastAsia="es-MX"/>
        </w:rPr>
        <w:t xml:space="preserve">  </w:t>
      </w:r>
    </w:p>
    <w:p w:rsidR="005C64A4" w:rsidRPr="005C64A4" w:rsidRDefault="005C64A4" w:rsidP="005C64A4">
      <w:pPr>
        <w:spacing w:after="0"/>
        <w:ind w:left="14"/>
        <w:rPr>
          <w:rFonts w:ascii="Calibri" w:eastAsia="Calibri" w:hAnsi="Calibri" w:cs="Calibri"/>
          <w:color w:val="000000"/>
          <w:lang w:eastAsia="es-MX"/>
        </w:rPr>
      </w:pPr>
      <w:r w:rsidRPr="005C64A4">
        <w:rPr>
          <w:rFonts w:ascii="Calibri" w:eastAsia="Calibri" w:hAnsi="Calibri" w:cs="Calibri"/>
          <w:color w:val="000000"/>
          <w:sz w:val="24"/>
          <w:lang w:eastAsia="es-MX"/>
        </w:rPr>
        <w:t xml:space="preserve">  </w:t>
      </w:r>
    </w:p>
    <w:p w:rsidR="005C64A4" w:rsidRPr="005C64A4" w:rsidRDefault="005C64A4" w:rsidP="005C64A4">
      <w:pPr>
        <w:spacing w:after="0"/>
        <w:ind w:left="14" w:right="631"/>
        <w:rPr>
          <w:rFonts w:ascii="Calibri" w:eastAsia="Calibri" w:hAnsi="Calibri" w:cs="Calibri"/>
          <w:color w:val="000000"/>
          <w:lang w:eastAsia="es-MX"/>
        </w:rPr>
      </w:pPr>
      <w:r w:rsidRPr="005C64A4">
        <w:rPr>
          <w:rFonts w:ascii="Calibri" w:eastAsia="Calibri" w:hAnsi="Calibri" w:cs="Calibri"/>
          <w:b/>
          <w:color w:val="FF0000"/>
          <w:lang w:eastAsia="es-MX"/>
        </w:rPr>
        <w:t xml:space="preserve">This training should not be altered without consent from the Virginia Department of Behavioral Health and Developmental Services.  </w:t>
      </w:r>
    </w:p>
    <w:p w:rsidR="005C64A4" w:rsidRPr="005C64A4" w:rsidRDefault="005C64A4" w:rsidP="005C64A4">
      <w:pPr>
        <w:spacing w:after="0"/>
        <w:ind w:left="14"/>
        <w:rPr>
          <w:rFonts w:ascii="Calibri" w:eastAsia="Calibri" w:hAnsi="Calibri" w:cs="Calibri"/>
          <w:color w:val="000000"/>
          <w:lang w:eastAsia="es-MX"/>
        </w:rPr>
      </w:pPr>
      <w:r w:rsidRPr="005C64A4">
        <w:rPr>
          <w:rFonts w:ascii="Calibri" w:eastAsia="Calibri" w:hAnsi="Calibri" w:cs="Calibri"/>
          <w:b/>
          <w:color w:val="FF0000"/>
          <w:lang w:eastAsia="es-MX"/>
        </w:rPr>
        <w:t xml:space="preserve"> </w:t>
      </w:r>
    </w:p>
    <w:p w:rsidR="00344397" w:rsidRDefault="00344397"/>
    <w:p w:rsidR="005C64A4" w:rsidRDefault="005C64A4" w:rsidP="005C64A4">
      <w:pPr>
        <w:jc w:val="center"/>
        <w:rPr>
          <w:b/>
          <w:sz w:val="24"/>
          <w:szCs w:val="24"/>
        </w:rPr>
      </w:pPr>
      <w:r>
        <w:rPr>
          <w:b/>
          <w:sz w:val="24"/>
          <w:szCs w:val="24"/>
        </w:rPr>
        <w:t>PowerPoint</w:t>
      </w:r>
      <w:r w:rsidRPr="005C64A4">
        <w:rPr>
          <w:b/>
          <w:sz w:val="24"/>
          <w:szCs w:val="24"/>
        </w:rPr>
        <w:t xml:space="preserve"> Presentation</w:t>
      </w:r>
      <w:r>
        <w:rPr>
          <w:b/>
          <w:sz w:val="24"/>
          <w:szCs w:val="24"/>
        </w:rPr>
        <w:t xml:space="preserve"> and Training</w:t>
      </w:r>
      <w:r w:rsidRPr="005C64A4">
        <w:rPr>
          <w:b/>
          <w:sz w:val="24"/>
          <w:szCs w:val="24"/>
        </w:rPr>
        <w:t xml:space="preserve"> Slides</w:t>
      </w:r>
    </w:p>
    <w:p w:rsidR="00D9479D" w:rsidRDefault="00D9479D" w:rsidP="005C64A4">
      <w:pPr>
        <w:jc w:val="center"/>
        <w:rPr>
          <w:b/>
          <w:sz w:val="24"/>
          <w:szCs w:val="24"/>
        </w:rPr>
      </w:pPr>
    </w:p>
    <w:tbl>
      <w:tblPr>
        <w:tblStyle w:val="TableGrid0"/>
        <w:tblW w:w="10788" w:type="dxa"/>
        <w:tblInd w:w="-905" w:type="dxa"/>
        <w:tblLook w:val="04A0" w:firstRow="1" w:lastRow="0" w:firstColumn="1" w:lastColumn="0" w:noHBand="0" w:noVBand="1"/>
      </w:tblPr>
      <w:tblGrid>
        <w:gridCol w:w="1527"/>
        <w:gridCol w:w="4250"/>
        <w:gridCol w:w="5011"/>
      </w:tblGrid>
      <w:tr w:rsidR="00AE5F68" w:rsidTr="00A904FA">
        <w:trPr>
          <w:trHeight w:val="2180"/>
        </w:trPr>
        <w:tc>
          <w:tcPr>
            <w:tcW w:w="1530" w:type="dxa"/>
          </w:tcPr>
          <w:p w:rsidR="00D9479D" w:rsidRDefault="00D9479D" w:rsidP="00D9479D">
            <w:pPr>
              <w:jc w:val="center"/>
              <w:rPr>
                <w:b/>
                <w:sz w:val="24"/>
                <w:szCs w:val="24"/>
              </w:rPr>
            </w:pPr>
          </w:p>
          <w:p w:rsidR="00D9479D" w:rsidRDefault="00D9479D" w:rsidP="00D9479D">
            <w:pPr>
              <w:jc w:val="center"/>
              <w:rPr>
                <w:b/>
                <w:sz w:val="24"/>
                <w:szCs w:val="24"/>
              </w:rPr>
            </w:pPr>
          </w:p>
          <w:p w:rsidR="00D9479D" w:rsidRDefault="00D9479D" w:rsidP="00D9479D">
            <w:pPr>
              <w:jc w:val="center"/>
              <w:rPr>
                <w:b/>
                <w:sz w:val="24"/>
                <w:szCs w:val="24"/>
              </w:rPr>
            </w:pPr>
          </w:p>
          <w:p w:rsidR="00D9479D" w:rsidRDefault="00D9479D" w:rsidP="00D9479D">
            <w:pPr>
              <w:jc w:val="center"/>
              <w:rPr>
                <w:b/>
                <w:sz w:val="24"/>
                <w:szCs w:val="24"/>
              </w:rPr>
            </w:pPr>
            <w:r>
              <w:rPr>
                <w:b/>
                <w:sz w:val="24"/>
                <w:szCs w:val="24"/>
              </w:rPr>
              <w:t>Slide 1</w:t>
            </w:r>
          </w:p>
        </w:tc>
        <w:tc>
          <w:tcPr>
            <w:tcW w:w="4243" w:type="dxa"/>
          </w:tcPr>
          <w:p w:rsidR="00D9479D" w:rsidRDefault="00D9479D" w:rsidP="005C64A4">
            <w:pPr>
              <w:jc w:val="center"/>
              <w:rPr>
                <w:b/>
                <w:sz w:val="24"/>
                <w:szCs w:val="24"/>
              </w:rPr>
            </w:pPr>
            <w:r w:rsidRPr="00D9479D">
              <w:rPr>
                <w:b/>
                <w:noProof/>
                <w:sz w:val="24"/>
                <w:szCs w:val="24"/>
                <w:lang w:val="es-MX" w:eastAsia="es-MX"/>
              </w:rPr>
              <w:drawing>
                <wp:inline distT="0" distB="0" distL="0" distR="0" wp14:anchorId="07CCD2B6" wp14:editId="6D5FE58B">
                  <wp:extent cx="1736333" cy="130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5579" cy="1316685"/>
                          </a:xfrm>
                          <a:prstGeom prst="rect">
                            <a:avLst/>
                          </a:prstGeom>
                        </pic:spPr>
                      </pic:pic>
                    </a:graphicData>
                  </a:graphic>
                </wp:inline>
              </w:drawing>
            </w:r>
          </w:p>
        </w:tc>
        <w:tc>
          <w:tcPr>
            <w:tcW w:w="5015" w:type="dxa"/>
          </w:tcPr>
          <w:p w:rsidR="00D9479D" w:rsidRDefault="00A904FA" w:rsidP="00A904FA">
            <w:pPr>
              <w:rPr>
                <w:sz w:val="24"/>
                <w:szCs w:val="24"/>
              </w:rPr>
            </w:pPr>
            <w:r>
              <w:rPr>
                <w:sz w:val="24"/>
                <w:szCs w:val="24"/>
              </w:rPr>
              <w:t xml:space="preserve">Welcome participants to the training. Introduce yourself and your role and ask any co-presenters to introduce themselves. “The purpose of this training is to give you more information and skills to respond to overdoses and save lives in your community.” </w:t>
            </w:r>
          </w:p>
          <w:p w:rsidR="00A904FA" w:rsidRDefault="00A904FA" w:rsidP="00A904FA">
            <w:pPr>
              <w:rPr>
                <w:sz w:val="24"/>
                <w:szCs w:val="24"/>
              </w:rPr>
            </w:pPr>
          </w:p>
          <w:p w:rsidR="00A904FA" w:rsidRDefault="00A904FA" w:rsidP="00A904FA">
            <w:pPr>
              <w:rPr>
                <w:sz w:val="24"/>
                <w:szCs w:val="24"/>
              </w:rPr>
            </w:pPr>
          </w:p>
          <w:p w:rsidR="00A904FA" w:rsidRPr="00A904FA" w:rsidRDefault="00A904FA" w:rsidP="00A904FA">
            <w:pPr>
              <w:rPr>
                <w:sz w:val="24"/>
                <w:szCs w:val="24"/>
              </w:rPr>
            </w:pPr>
            <w:r w:rsidRPr="00A904FA">
              <w:rPr>
                <w:sz w:val="24"/>
                <w:szCs w:val="24"/>
                <w:highlight w:val="yellow"/>
              </w:rPr>
              <w:t>Trainer note:</w:t>
            </w:r>
            <w:r>
              <w:rPr>
                <w:sz w:val="24"/>
                <w:szCs w:val="24"/>
              </w:rPr>
              <w:t xml:space="preserve"> you may find it useful to ask a few brief questions to get familiar with the audience’s experience with opioid overdose.</w:t>
            </w: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2</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654F2958" wp14:editId="64F30667">
                  <wp:extent cx="1910993" cy="1433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9320" cy="1446991"/>
                          </a:xfrm>
                          <a:prstGeom prst="rect">
                            <a:avLst/>
                          </a:prstGeom>
                        </pic:spPr>
                      </pic:pic>
                    </a:graphicData>
                  </a:graphic>
                </wp:inline>
              </w:drawing>
            </w:r>
          </w:p>
        </w:tc>
        <w:tc>
          <w:tcPr>
            <w:tcW w:w="5015" w:type="dxa"/>
          </w:tcPr>
          <w:p w:rsidR="00A904FA" w:rsidRDefault="00A904FA" w:rsidP="005C64A4">
            <w:pPr>
              <w:jc w:val="center"/>
              <w:rPr>
                <w:b/>
                <w:sz w:val="24"/>
                <w:szCs w:val="24"/>
              </w:rPr>
            </w:pPr>
          </w:p>
          <w:p w:rsidR="00A904FA" w:rsidRDefault="00A904FA" w:rsidP="005C64A4">
            <w:pPr>
              <w:jc w:val="center"/>
              <w:rPr>
                <w:b/>
                <w:sz w:val="24"/>
                <w:szCs w:val="24"/>
              </w:rPr>
            </w:pPr>
          </w:p>
          <w:p w:rsidR="00A904FA" w:rsidRDefault="00A904FA" w:rsidP="005C64A4">
            <w:pPr>
              <w:jc w:val="center"/>
              <w:rPr>
                <w:b/>
                <w:sz w:val="24"/>
                <w:szCs w:val="24"/>
              </w:rPr>
            </w:pPr>
          </w:p>
          <w:p w:rsidR="00D9479D" w:rsidRDefault="00A904FA" w:rsidP="00A904FA">
            <w:pPr>
              <w:jc w:val="center"/>
              <w:rPr>
                <w:b/>
                <w:sz w:val="24"/>
                <w:szCs w:val="24"/>
              </w:rPr>
            </w:pPr>
            <w:r w:rsidRPr="00A904FA">
              <w:rPr>
                <w:sz w:val="24"/>
                <w:szCs w:val="24"/>
              </w:rPr>
              <w:t>Review the objectives</w:t>
            </w:r>
            <w:r>
              <w:rPr>
                <w:b/>
                <w:sz w:val="24"/>
                <w:szCs w:val="24"/>
              </w:rPr>
              <w:t>.</w:t>
            </w:r>
          </w:p>
        </w:tc>
      </w:tr>
      <w:tr w:rsidR="00AE5F68" w:rsidTr="00A904FA">
        <w:trPr>
          <w:trHeight w:val="2180"/>
        </w:trPr>
        <w:tc>
          <w:tcPr>
            <w:tcW w:w="1530" w:type="dxa"/>
          </w:tcPr>
          <w:p w:rsidR="00D9479D" w:rsidRDefault="00B16217" w:rsidP="005C64A4">
            <w:pPr>
              <w:jc w:val="center"/>
              <w:rPr>
                <w:b/>
                <w:sz w:val="24"/>
                <w:szCs w:val="24"/>
              </w:rPr>
            </w:pPr>
            <w:r>
              <w:rPr>
                <w:b/>
                <w:sz w:val="24"/>
                <w:szCs w:val="24"/>
              </w:rPr>
              <w:lastRenderedPageBreak/>
              <w:t>Slide 3</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1E14E3E2" wp14:editId="4D993007">
                  <wp:extent cx="1869897" cy="14024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6513" cy="1414885"/>
                          </a:xfrm>
                          <a:prstGeom prst="rect">
                            <a:avLst/>
                          </a:prstGeom>
                        </pic:spPr>
                      </pic:pic>
                    </a:graphicData>
                  </a:graphic>
                </wp:inline>
              </w:drawing>
            </w:r>
          </w:p>
        </w:tc>
        <w:tc>
          <w:tcPr>
            <w:tcW w:w="5015" w:type="dxa"/>
          </w:tcPr>
          <w:p w:rsidR="00D9479D" w:rsidRDefault="00A904FA" w:rsidP="00A904FA">
            <w:pPr>
              <w:rPr>
                <w:b/>
                <w:sz w:val="24"/>
                <w:szCs w:val="24"/>
              </w:rPr>
            </w:pPr>
            <w:r>
              <w:rPr>
                <w:b/>
                <w:sz w:val="24"/>
                <w:szCs w:val="24"/>
              </w:rPr>
              <w:t>Review slide as written.</w:t>
            </w:r>
          </w:p>
          <w:p w:rsidR="00A904FA" w:rsidRDefault="00A904FA" w:rsidP="00A904FA">
            <w:pPr>
              <w:rPr>
                <w:b/>
                <w:sz w:val="24"/>
                <w:szCs w:val="24"/>
              </w:rPr>
            </w:pPr>
          </w:p>
          <w:p w:rsidR="00A904FA" w:rsidRPr="00953C82" w:rsidRDefault="00A904FA" w:rsidP="00A904FA">
            <w:pPr>
              <w:rPr>
                <w:sz w:val="24"/>
                <w:szCs w:val="24"/>
              </w:rPr>
            </w:pPr>
            <w:r w:rsidRPr="00953C82">
              <w:rPr>
                <w:sz w:val="24"/>
                <w:szCs w:val="24"/>
                <w:highlight w:val="yellow"/>
              </w:rPr>
              <w:t>Trainer note:</w:t>
            </w:r>
            <w:r w:rsidRPr="00953C82">
              <w:rPr>
                <w:sz w:val="24"/>
                <w:szCs w:val="24"/>
              </w:rPr>
              <w:t xml:space="preserve"> In 2019, there were 1,289 deaths from opioid overdoses; all fatal opioid overdoses increased 6.1% from the previous year. This same year 79.7% of all fatal overdoses of any substance were due to one or more opioids. The data shows in 2021, overdoses were higher than all previous years during the first </w:t>
            </w:r>
            <w:r w:rsidR="00953C82" w:rsidRPr="00953C82">
              <w:rPr>
                <w:sz w:val="24"/>
                <w:szCs w:val="24"/>
              </w:rPr>
              <w:t xml:space="preserve">half of the year. This indicates opioid overdoses are continuing to increase, which validates the importance of this training.  </w:t>
            </w:r>
          </w:p>
          <w:p w:rsidR="00A904FA" w:rsidRDefault="00A904FA" w:rsidP="00A904FA">
            <w:pPr>
              <w:rPr>
                <w:b/>
                <w:sz w:val="24"/>
                <w:szCs w:val="24"/>
              </w:rPr>
            </w:pPr>
          </w:p>
          <w:p w:rsidR="00A904FA" w:rsidRDefault="00A904FA" w:rsidP="00A904FA">
            <w:pPr>
              <w:spacing w:after="161" w:line="260" w:lineRule="auto"/>
              <w:ind w:left="1131" w:right="626" w:hanging="10"/>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4</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0F64F06B" wp14:editId="62E5EF62">
                  <wp:extent cx="2095929" cy="157194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2759" cy="1584570"/>
                          </a:xfrm>
                          <a:prstGeom prst="rect">
                            <a:avLst/>
                          </a:prstGeom>
                        </pic:spPr>
                      </pic:pic>
                    </a:graphicData>
                  </a:graphic>
                </wp:inline>
              </w:drawing>
            </w:r>
          </w:p>
        </w:tc>
        <w:tc>
          <w:tcPr>
            <w:tcW w:w="5015" w:type="dxa"/>
          </w:tcPr>
          <w:p w:rsidR="00D9479D" w:rsidRDefault="00953C82" w:rsidP="00953C82">
            <w:pPr>
              <w:rPr>
                <w:b/>
                <w:sz w:val="24"/>
                <w:szCs w:val="24"/>
              </w:rPr>
            </w:pPr>
            <w:r>
              <w:rPr>
                <w:b/>
                <w:sz w:val="24"/>
                <w:szCs w:val="24"/>
              </w:rPr>
              <w:t>Review slide as written.</w:t>
            </w:r>
          </w:p>
          <w:p w:rsidR="00953C82" w:rsidRDefault="00953C82" w:rsidP="00953C82">
            <w:pPr>
              <w:rPr>
                <w:b/>
                <w:sz w:val="24"/>
                <w:szCs w:val="24"/>
              </w:rPr>
            </w:pPr>
          </w:p>
          <w:p w:rsidR="00953C82" w:rsidRPr="00953C82" w:rsidRDefault="00953C82" w:rsidP="002669E5">
            <w:pPr>
              <w:spacing w:after="161" w:line="260" w:lineRule="auto"/>
              <w:ind w:left="10" w:right="612" w:hanging="10"/>
              <w:rPr>
                <w:rFonts w:ascii="Calibri" w:eastAsia="Calibri" w:hAnsi="Calibri" w:cs="Calibri"/>
                <w:color w:val="000000"/>
                <w:lang w:eastAsia="es-MX"/>
              </w:rPr>
            </w:pPr>
            <w:r w:rsidRPr="00953C82">
              <w:rPr>
                <w:rFonts w:ascii="Calibri" w:eastAsia="Calibri" w:hAnsi="Calibri" w:cs="Calibri"/>
                <w:color w:val="000000"/>
                <w:lang w:eastAsia="es-MX"/>
              </w:rPr>
              <w:t xml:space="preserve">Virginia also included naloxone administration into its Good Samaritan Law to provide protections for both citizens and first responders in the case of an opioid overdose. </w:t>
            </w:r>
          </w:p>
          <w:p w:rsidR="00953C82" w:rsidRDefault="00953C82" w:rsidP="00953C82">
            <w:pPr>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5</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35A497E4" wp14:editId="3E972B2B">
                  <wp:extent cx="2024009" cy="15180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5092" cy="1526319"/>
                          </a:xfrm>
                          <a:prstGeom prst="rect">
                            <a:avLst/>
                          </a:prstGeom>
                        </pic:spPr>
                      </pic:pic>
                    </a:graphicData>
                  </a:graphic>
                </wp:inline>
              </w:drawing>
            </w:r>
          </w:p>
        </w:tc>
        <w:tc>
          <w:tcPr>
            <w:tcW w:w="5015" w:type="dxa"/>
          </w:tcPr>
          <w:p w:rsidR="00D9479D" w:rsidRDefault="00953C82" w:rsidP="00953C82">
            <w:pPr>
              <w:rPr>
                <w:b/>
                <w:sz w:val="24"/>
                <w:szCs w:val="24"/>
              </w:rPr>
            </w:pPr>
            <w:r>
              <w:rPr>
                <w:b/>
                <w:sz w:val="24"/>
                <w:szCs w:val="24"/>
              </w:rPr>
              <w:t>Review slide as written.</w:t>
            </w:r>
          </w:p>
          <w:p w:rsidR="00953C82" w:rsidRDefault="00953C82" w:rsidP="00953C82">
            <w:pPr>
              <w:rPr>
                <w:b/>
                <w:sz w:val="24"/>
                <w:szCs w:val="24"/>
              </w:rPr>
            </w:pPr>
          </w:p>
          <w:p w:rsidR="00953C82" w:rsidRPr="00953C82" w:rsidRDefault="00953C82" w:rsidP="00953C82">
            <w:pPr>
              <w:spacing w:after="161" w:line="260" w:lineRule="auto"/>
              <w:ind w:left="10" w:hanging="10"/>
              <w:rPr>
                <w:rFonts w:ascii="Calibri" w:eastAsia="Calibri" w:hAnsi="Calibri" w:cs="Calibri"/>
                <w:color w:val="000000"/>
                <w:lang w:eastAsia="es-MX"/>
              </w:rPr>
            </w:pPr>
            <w:r w:rsidRPr="00953C82">
              <w:rPr>
                <w:rFonts w:ascii="Calibri" w:eastAsia="Calibri" w:hAnsi="Calibri" w:cs="Calibri"/>
                <w:color w:val="000000"/>
                <w:shd w:val="clear" w:color="auto" w:fill="FFFF00"/>
                <w:lang w:eastAsia="es-MX"/>
              </w:rPr>
              <w:t>Trainer note:</w:t>
            </w:r>
            <w:r w:rsidRPr="00953C82">
              <w:rPr>
                <w:rFonts w:ascii="Calibri" w:eastAsia="Calibri" w:hAnsi="Calibri" w:cs="Calibri"/>
                <w:color w:val="000000"/>
                <w:lang w:eastAsia="es-MX"/>
              </w:rPr>
              <w:t xml:space="preserve"> To get you to the scene of an overdose, people need to call 911 or seek help. Many individuals, however, are reluctant to call 911 or seek help because they want to avoid law enforcement involvement. To address this concern, Virginia passed the Arrest and prosecution when experiencing or reporting overdoses law in 2020. This law replaced the previous Safe Reporting of Overdoses law and now provides protection for the person overdosing. </w:t>
            </w:r>
          </w:p>
          <w:p w:rsidR="00953C82" w:rsidRDefault="00953C82" w:rsidP="00953C82">
            <w:pPr>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t xml:space="preserve">Slide 6 </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45991F09" wp14:editId="5A97BC7C">
                  <wp:extent cx="1986336" cy="14897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9651" cy="1499739"/>
                          </a:xfrm>
                          <a:prstGeom prst="rect">
                            <a:avLst/>
                          </a:prstGeom>
                        </pic:spPr>
                      </pic:pic>
                    </a:graphicData>
                  </a:graphic>
                </wp:inline>
              </w:drawing>
            </w:r>
          </w:p>
        </w:tc>
        <w:tc>
          <w:tcPr>
            <w:tcW w:w="5015" w:type="dxa"/>
          </w:tcPr>
          <w:p w:rsidR="00953C82" w:rsidRPr="00953C82" w:rsidRDefault="00953C82" w:rsidP="00953C82">
            <w:pPr>
              <w:spacing w:after="161" w:line="260" w:lineRule="auto"/>
              <w:ind w:left="10" w:hanging="10"/>
              <w:rPr>
                <w:rFonts w:ascii="Calibri" w:eastAsia="Calibri" w:hAnsi="Calibri" w:cs="Calibri"/>
                <w:color w:val="000000"/>
                <w:sz w:val="24"/>
                <w:szCs w:val="24"/>
                <w:lang w:eastAsia="es-MX"/>
              </w:rPr>
            </w:pPr>
            <w:r w:rsidRPr="00953C82">
              <w:rPr>
                <w:rFonts w:ascii="Calibri" w:eastAsia="Calibri" w:hAnsi="Calibri" w:cs="Calibri"/>
                <w:color w:val="000000"/>
                <w:sz w:val="24"/>
                <w:szCs w:val="24"/>
                <w:lang w:eastAsia="es-MX"/>
              </w:rPr>
              <w:t xml:space="preserve">In 2016, the opioid epidemic was declared a public health emergency and with that declaration naloxone access increased. The standing order issues a “blanket prescription” for every person in Virginia. Individuals can obtain naloxone from pharmacies just like a flu </w:t>
            </w:r>
            <w:r w:rsidRPr="00953C82">
              <w:rPr>
                <w:rFonts w:ascii="Calibri" w:eastAsia="Calibri" w:hAnsi="Calibri" w:cs="Calibri"/>
                <w:color w:val="000000"/>
                <w:sz w:val="24"/>
                <w:szCs w:val="24"/>
                <w:lang w:eastAsia="es-MX"/>
              </w:rPr>
              <w:lastRenderedPageBreak/>
              <w:t xml:space="preserve">vaccine – no prescription required – or from other groups that are dispensing naloxone.  </w:t>
            </w:r>
          </w:p>
          <w:p w:rsidR="00D9479D" w:rsidRPr="00953C82" w:rsidRDefault="00D9479D" w:rsidP="00953C82">
            <w:pPr>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lastRenderedPageBreak/>
              <w:t>Slide 7</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47B2AFC8" wp14:editId="1DCB5A21">
                  <wp:extent cx="2188396" cy="164129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7041" cy="1647781"/>
                          </a:xfrm>
                          <a:prstGeom prst="rect">
                            <a:avLst/>
                          </a:prstGeom>
                        </pic:spPr>
                      </pic:pic>
                    </a:graphicData>
                  </a:graphic>
                </wp:inline>
              </w:drawing>
            </w:r>
          </w:p>
        </w:tc>
        <w:tc>
          <w:tcPr>
            <w:tcW w:w="5015" w:type="dxa"/>
          </w:tcPr>
          <w:p w:rsidR="00D9479D" w:rsidRPr="00953C82" w:rsidRDefault="00953C82" w:rsidP="00953C82">
            <w:pPr>
              <w:rPr>
                <w:sz w:val="24"/>
                <w:szCs w:val="24"/>
              </w:rPr>
            </w:pPr>
            <w:r w:rsidRPr="00953C82">
              <w:rPr>
                <w:sz w:val="24"/>
                <w:szCs w:val="24"/>
              </w:rPr>
              <w:t xml:space="preserve">Although it is not possible to understand addiction in this short amount of time, refer to it as the severe end of the spectrum of a Substance Use disorder. It may be helpful to give examples as to why individuals use substances (to do better, to feel better, cope with stress, </w:t>
            </w:r>
            <w:proofErr w:type="spellStart"/>
            <w:r w:rsidRPr="00953C82">
              <w:rPr>
                <w:sz w:val="24"/>
                <w:szCs w:val="24"/>
              </w:rPr>
              <w:t>etc</w:t>
            </w:r>
            <w:proofErr w:type="spellEnd"/>
            <w:r w:rsidRPr="00953C82">
              <w:rPr>
                <w:sz w:val="24"/>
                <w:szCs w:val="24"/>
              </w:rPr>
              <w:t xml:space="preserve">). Use this as a gateway to explain why naloxone may be one of the safest forms of harm reduction for someone with an opioid use disorder, if they are not ready to seek treatment. </w:t>
            </w: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8</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19E71FB3" wp14:editId="724F4DCA">
                  <wp:extent cx="2250040" cy="168753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4087" cy="1698065"/>
                          </a:xfrm>
                          <a:prstGeom prst="rect">
                            <a:avLst/>
                          </a:prstGeom>
                        </pic:spPr>
                      </pic:pic>
                    </a:graphicData>
                  </a:graphic>
                </wp:inline>
              </w:drawing>
            </w:r>
          </w:p>
        </w:tc>
        <w:tc>
          <w:tcPr>
            <w:tcW w:w="5015" w:type="dxa"/>
          </w:tcPr>
          <w:p w:rsidR="00D9479D" w:rsidRDefault="00953C82" w:rsidP="00953C82">
            <w:pPr>
              <w:rPr>
                <w:b/>
                <w:sz w:val="24"/>
                <w:szCs w:val="24"/>
              </w:rPr>
            </w:pPr>
            <w:r>
              <w:rPr>
                <w:b/>
                <w:sz w:val="24"/>
                <w:szCs w:val="24"/>
              </w:rPr>
              <w:t xml:space="preserve">Play the video. </w:t>
            </w:r>
          </w:p>
          <w:p w:rsidR="002669E5" w:rsidRDefault="002669E5" w:rsidP="00953C82">
            <w:pPr>
              <w:rPr>
                <w:b/>
                <w:sz w:val="24"/>
                <w:szCs w:val="24"/>
              </w:rPr>
            </w:pPr>
          </w:p>
          <w:p w:rsidR="002669E5" w:rsidRDefault="002669E5" w:rsidP="00953C82">
            <w:pPr>
              <w:rPr>
                <w:b/>
                <w:sz w:val="24"/>
                <w:szCs w:val="24"/>
              </w:rPr>
            </w:pPr>
            <w:r>
              <w:rPr>
                <w:b/>
                <w:sz w:val="24"/>
                <w:szCs w:val="24"/>
              </w:rPr>
              <w:t>Create a group discussion after the video.</w:t>
            </w:r>
          </w:p>
          <w:p w:rsidR="002669E5" w:rsidRPr="002669E5" w:rsidRDefault="002669E5" w:rsidP="00953C82">
            <w:pPr>
              <w:rPr>
                <w:sz w:val="24"/>
                <w:szCs w:val="24"/>
              </w:rPr>
            </w:pPr>
          </w:p>
          <w:p w:rsidR="002669E5" w:rsidRDefault="002669E5" w:rsidP="00953C82">
            <w:pPr>
              <w:rPr>
                <w:b/>
                <w:sz w:val="24"/>
                <w:szCs w:val="24"/>
              </w:rPr>
            </w:pPr>
            <w:r w:rsidRPr="002669E5">
              <w:rPr>
                <w:sz w:val="24"/>
                <w:szCs w:val="24"/>
              </w:rPr>
              <w:t>What do you think after watching this? What did you notice about the kiwi (bird)? What changes did you notice in the environment? For more talking points please see the appendix.</w:t>
            </w: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9</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42BD3250" wp14:editId="057DCEF2">
                  <wp:extent cx="2301411" cy="1726059"/>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1929" cy="1733948"/>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Review slide as written.</w:t>
            </w:r>
          </w:p>
          <w:p w:rsidR="002669E5" w:rsidRDefault="002669E5" w:rsidP="002669E5">
            <w:pPr>
              <w:rPr>
                <w:b/>
                <w:sz w:val="24"/>
                <w:szCs w:val="24"/>
              </w:rPr>
            </w:pPr>
          </w:p>
          <w:p w:rsidR="002669E5" w:rsidRDefault="002669E5" w:rsidP="002669E5">
            <w:pPr>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lastRenderedPageBreak/>
              <w:t>Slide 10</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0098823D" wp14:editId="3DBC2BA1">
                  <wp:extent cx="2116477" cy="15873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1884" cy="1598914"/>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Briefly overview these opioids. You do not need to review all of the street/trade names.</w:t>
            </w: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11</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74CCA796" wp14:editId="1CDC74F9">
                  <wp:extent cx="2250041" cy="168753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5564" cy="1699173"/>
                          </a:xfrm>
                          <a:prstGeom prst="rect">
                            <a:avLst/>
                          </a:prstGeom>
                        </pic:spPr>
                      </pic:pic>
                    </a:graphicData>
                  </a:graphic>
                </wp:inline>
              </w:drawing>
            </w:r>
          </w:p>
        </w:tc>
        <w:tc>
          <w:tcPr>
            <w:tcW w:w="5015" w:type="dxa"/>
          </w:tcPr>
          <w:p w:rsidR="002669E5" w:rsidRPr="002669E5" w:rsidRDefault="002669E5" w:rsidP="002669E5">
            <w:pPr>
              <w:spacing w:after="1" w:line="260" w:lineRule="auto"/>
              <w:ind w:left="10" w:hanging="10"/>
              <w:rPr>
                <w:rFonts w:ascii="Calibri" w:eastAsia="Calibri" w:hAnsi="Calibri" w:cs="Calibri"/>
                <w:color w:val="000000"/>
                <w:lang w:eastAsia="es-MX"/>
              </w:rPr>
            </w:pPr>
            <w:r w:rsidRPr="002669E5">
              <w:rPr>
                <w:rFonts w:ascii="Calibri" w:eastAsia="Calibri" w:hAnsi="Calibri" w:cs="Calibri"/>
                <w:color w:val="000000"/>
                <w:lang w:eastAsia="es-MX"/>
              </w:rPr>
              <w:t xml:space="preserve">Mention that the opioids perfectly fit onto the </w:t>
            </w:r>
          </w:p>
          <w:p w:rsidR="002669E5" w:rsidRPr="002669E5" w:rsidRDefault="002669E5" w:rsidP="002669E5">
            <w:pPr>
              <w:spacing w:after="259" w:line="260" w:lineRule="auto"/>
              <w:ind w:left="20" w:hanging="10"/>
              <w:rPr>
                <w:rFonts w:ascii="Calibri" w:eastAsia="Calibri" w:hAnsi="Calibri" w:cs="Calibri"/>
                <w:color w:val="000000"/>
                <w:lang w:eastAsia="es-MX"/>
              </w:rPr>
            </w:pPr>
            <w:proofErr w:type="gramStart"/>
            <w:r w:rsidRPr="002669E5">
              <w:rPr>
                <w:rFonts w:ascii="Calibri" w:eastAsia="Calibri" w:hAnsi="Calibri" w:cs="Calibri"/>
                <w:color w:val="000000"/>
                <w:lang w:eastAsia="es-MX"/>
              </w:rPr>
              <w:t>receptors</w:t>
            </w:r>
            <w:proofErr w:type="gramEnd"/>
            <w:r w:rsidRPr="002669E5">
              <w:rPr>
                <w:rFonts w:ascii="Calibri" w:eastAsia="Calibri" w:hAnsi="Calibri" w:cs="Calibri"/>
                <w:color w:val="000000"/>
                <w:lang w:eastAsia="es-MX"/>
              </w:rPr>
              <w:t xml:space="preserve">. Opioids are supposed to relax a person, they allow people to get rest when treated medically with prescription opioids by slowing the heart rate and breathing rate. Overdoses happen when it slows those down too much. </w:t>
            </w:r>
          </w:p>
          <w:p w:rsidR="00D9479D" w:rsidRDefault="00D9479D" w:rsidP="002669E5">
            <w:pPr>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12</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0E171161" wp14:editId="4619FD97">
                  <wp:extent cx="2198670" cy="164900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15622" cy="1661717"/>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 xml:space="preserve">Ask for group engagement. </w:t>
            </w: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13</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2D2E15CE" wp14:editId="1D4DBE75">
                  <wp:extent cx="2291138" cy="1718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0340" cy="1725255"/>
                          </a:xfrm>
                          <a:prstGeom prst="rect">
                            <a:avLst/>
                          </a:prstGeom>
                        </pic:spPr>
                      </pic:pic>
                    </a:graphicData>
                  </a:graphic>
                </wp:inline>
              </w:drawing>
            </w:r>
          </w:p>
        </w:tc>
        <w:tc>
          <w:tcPr>
            <w:tcW w:w="5015" w:type="dxa"/>
          </w:tcPr>
          <w:p w:rsidR="002669E5" w:rsidRDefault="002669E5" w:rsidP="002669E5">
            <w:r>
              <w:t xml:space="preserve">Review slide as written. </w:t>
            </w:r>
          </w:p>
          <w:p w:rsidR="002669E5" w:rsidRDefault="002669E5" w:rsidP="002669E5"/>
          <w:p w:rsidR="00D9479D" w:rsidRDefault="002669E5" w:rsidP="002669E5">
            <w:r w:rsidRPr="005F2747">
              <w:t>Overdose happens in all age groups and in all contexts of opioid use—from long-term heroin users, to patients prescribed painkillers, to young people experimenting with drugs</w:t>
            </w:r>
            <w:r>
              <w:t>.</w:t>
            </w:r>
          </w:p>
          <w:p w:rsidR="002669E5" w:rsidRPr="002669E5" w:rsidRDefault="002669E5" w:rsidP="002669E5">
            <w:pPr>
              <w:spacing w:after="2" w:line="260" w:lineRule="auto"/>
              <w:rPr>
                <w:rFonts w:ascii="Calibri" w:eastAsia="Calibri" w:hAnsi="Calibri" w:cs="Calibri"/>
                <w:color w:val="000000"/>
                <w:lang w:eastAsia="es-MX"/>
              </w:rPr>
            </w:pPr>
            <w:r w:rsidRPr="002669E5">
              <w:rPr>
                <w:rFonts w:ascii="Calibri" w:eastAsia="Calibri" w:hAnsi="Calibri" w:cs="Calibri"/>
                <w:color w:val="000000"/>
                <w:lang w:eastAsia="es-MX"/>
              </w:rPr>
              <w:t>One of the most f</w:t>
            </w:r>
            <w:r>
              <w:rPr>
                <w:rFonts w:ascii="Calibri" w:eastAsia="Calibri" w:hAnsi="Calibri" w:cs="Calibri"/>
                <w:color w:val="000000"/>
                <w:lang w:eastAsia="es-MX"/>
              </w:rPr>
              <w:t xml:space="preserve">requent causes of overdose is </w:t>
            </w:r>
            <w:r w:rsidRPr="002669E5">
              <w:rPr>
                <w:rFonts w:ascii="Calibri" w:eastAsia="Calibri" w:hAnsi="Calibri" w:cs="Calibri"/>
                <w:color w:val="000000"/>
                <w:lang w:eastAsia="es-MX"/>
              </w:rPr>
              <w:t xml:space="preserve">when a person begins using opioids again after a break in use. After a break in use, tolerance to opioids goes down and the body cannot handle as much as it did before. If a person uses the amount of opioids they did before the break, they may overdose because they cannot tolerate the amount. Many opioid overdoses occur with other drugs especially with other drugs that slow down breathing like benzodiazepines (such as Xanax or Valium), sleep medications, and alcohol. Cocaine and methamphetamine deaths are on the rise and </w:t>
            </w:r>
            <w:r w:rsidRPr="002669E5">
              <w:rPr>
                <w:rFonts w:ascii="Calibri" w:eastAsia="Calibri" w:hAnsi="Calibri" w:cs="Calibri"/>
                <w:color w:val="000000"/>
                <w:lang w:eastAsia="es-MX"/>
              </w:rPr>
              <w:lastRenderedPageBreak/>
              <w:t xml:space="preserve">frequently combined with opioids. Illicitly purchased drugs are often stronger than expected or a different drug entirely. People who have overdosed before are more likely to overdose again, due to riskier practices. Finally, using opioids when no one else is present does not </w:t>
            </w:r>
            <w:r w:rsidRPr="002669E5">
              <w:rPr>
                <w:rFonts w:ascii="Calibri" w:eastAsia="Calibri" w:hAnsi="Calibri" w:cs="Calibri"/>
                <w:i/>
                <w:color w:val="000000"/>
                <w:lang w:eastAsia="es-MX"/>
              </w:rPr>
              <w:t>cause</w:t>
            </w:r>
            <w:r w:rsidRPr="002669E5">
              <w:rPr>
                <w:rFonts w:ascii="Calibri" w:eastAsia="Calibri" w:hAnsi="Calibri" w:cs="Calibri"/>
                <w:color w:val="000000"/>
                <w:lang w:eastAsia="es-MX"/>
              </w:rPr>
              <w:t xml:space="preserve"> an overdose, but increases the likelihood that the overdose will be fatal as no one is there to help. </w:t>
            </w:r>
          </w:p>
          <w:p w:rsidR="002669E5" w:rsidRDefault="002669E5" w:rsidP="002669E5">
            <w:pPr>
              <w:rPr>
                <w:b/>
                <w:sz w:val="24"/>
                <w:szCs w:val="24"/>
              </w:rPr>
            </w:pPr>
          </w:p>
        </w:tc>
      </w:tr>
      <w:tr w:rsidR="00AE5F68" w:rsidTr="00A904FA">
        <w:trPr>
          <w:trHeight w:val="2180"/>
        </w:trPr>
        <w:tc>
          <w:tcPr>
            <w:tcW w:w="1530" w:type="dxa"/>
          </w:tcPr>
          <w:p w:rsidR="00D9479D" w:rsidRDefault="00B16217" w:rsidP="005C64A4">
            <w:pPr>
              <w:jc w:val="center"/>
              <w:rPr>
                <w:b/>
                <w:sz w:val="24"/>
                <w:szCs w:val="24"/>
              </w:rPr>
            </w:pPr>
            <w:r>
              <w:rPr>
                <w:b/>
                <w:sz w:val="24"/>
                <w:szCs w:val="24"/>
              </w:rPr>
              <w:lastRenderedPageBreak/>
              <w:t>Slide 14</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5456C06A" wp14:editId="3DF00141">
                  <wp:extent cx="2188396" cy="164129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6337" cy="1647253"/>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Ask for group engagement.</w:t>
            </w:r>
          </w:p>
        </w:tc>
      </w:tr>
      <w:tr w:rsidR="00AE5F68" w:rsidTr="00A904FA">
        <w:trPr>
          <w:trHeight w:val="2180"/>
        </w:trPr>
        <w:tc>
          <w:tcPr>
            <w:tcW w:w="1530" w:type="dxa"/>
          </w:tcPr>
          <w:p w:rsidR="00D9479D" w:rsidRDefault="00B16217" w:rsidP="005C64A4">
            <w:pPr>
              <w:jc w:val="center"/>
              <w:rPr>
                <w:b/>
                <w:sz w:val="24"/>
                <w:szCs w:val="24"/>
              </w:rPr>
            </w:pPr>
            <w:r>
              <w:rPr>
                <w:b/>
                <w:sz w:val="24"/>
                <w:szCs w:val="24"/>
              </w:rPr>
              <w:t>Slide 15</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292A54D6" wp14:editId="5F5DA96D">
                  <wp:extent cx="2167848" cy="162588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3520" cy="1637640"/>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Review slide as written.</w:t>
            </w:r>
          </w:p>
          <w:p w:rsidR="002669E5" w:rsidRDefault="002669E5" w:rsidP="002669E5">
            <w:pPr>
              <w:rPr>
                <w:b/>
                <w:sz w:val="24"/>
                <w:szCs w:val="24"/>
              </w:rPr>
            </w:pP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16</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53DE16BE" wp14:editId="53B80E71">
                  <wp:extent cx="2486346" cy="186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8747" cy="1874061"/>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 xml:space="preserve">Ask for group engagement. </w:t>
            </w:r>
          </w:p>
        </w:tc>
      </w:tr>
      <w:tr w:rsidR="00AE5F68" w:rsidTr="00A904FA">
        <w:trPr>
          <w:trHeight w:val="2180"/>
        </w:trPr>
        <w:tc>
          <w:tcPr>
            <w:tcW w:w="1530" w:type="dxa"/>
          </w:tcPr>
          <w:p w:rsidR="00D9479D" w:rsidRDefault="00726184" w:rsidP="005C64A4">
            <w:pPr>
              <w:jc w:val="center"/>
              <w:rPr>
                <w:b/>
                <w:sz w:val="24"/>
                <w:szCs w:val="24"/>
              </w:rPr>
            </w:pPr>
            <w:r>
              <w:rPr>
                <w:b/>
                <w:sz w:val="24"/>
                <w:szCs w:val="24"/>
              </w:rPr>
              <w:lastRenderedPageBreak/>
              <w:t>Slide 17</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3190A7A5" wp14:editId="594DBE2A">
                  <wp:extent cx="2373331" cy="177999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2973" cy="1787231"/>
                          </a:xfrm>
                          <a:prstGeom prst="rect">
                            <a:avLst/>
                          </a:prstGeom>
                        </pic:spPr>
                      </pic:pic>
                    </a:graphicData>
                  </a:graphic>
                </wp:inline>
              </w:drawing>
            </w:r>
          </w:p>
        </w:tc>
        <w:tc>
          <w:tcPr>
            <w:tcW w:w="5015" w:type="dxa"/>
          </w:tcPr>
          <w:p w:rsidR="00D9479D" w:rsidRDefault="002669E5" w:rsidP="002669E5">
            <w:pPr>
              <w:rPr>
                <w:b/>
                <w:sz w:val="24"/>
                <w:szCs w:val="24"/>
              </w:rPr>
            </w:pPr>
            <w:r>
              <w:rPr>
                <w:b/>
                <w:sz w:val="24"/>
                <w:szCs w:val="24"/>
              </w:rPr>
              <w:t>Review slide as written.</w:t>
            </w:r>
          </w:p>
          <w:p w:rsidR="002669E5" w:rsidRDefault="002669E5" w:rsidP="002669E5">
            <w:pPr>
              <w:rPr>
                <w:b/>
                <w:sz w:val="24"/>
                <w:szCs w:val="24"/>
              </w:rPr>
            </w:pPr>
          </w:p>
          <w:p w:rsidR="002669E5" w:rsidRPr="006B1775" w:rsidRDefault="002669E5" w:rsidP="006B1775">
            <w:pPr>
              <w:spacing w:after="465" w:line="260" w:lineRule="auto"/>
              <w:ind w:left="10" w:hanging="10"/>
              <w:rPr>
                <w:rFonts w:ascii="Calibri" w:eastAsia="Calibri" w:hAnsi="Calibri" w:cs="Calibri"/>
                <w:color w:val="000000"/>
                <w:lang w:eastAsia="es-MX"/>
              </w:rPr>
            </w:pPr>
            <w:r w:rsidRPr="002669E5">
              <w:rPr>
                <w:rFonts w:ascii="Calibri" w:eastAsia="Calibri" w:hAnsi="Calibri" w:cs="Calibri"/>
                <w:color w:val="000000"/>
                <w:shd w:val="clear" w:color="auto" w:fill="FFFF00"/>
                <w:lang w:eastAsia="es-MX"/>
              </w:rPr>
              <w:t>Trainer note:</w:t>
            </w:r>
            <w:r w:rsidRPr="002669E5">
              <w:rPr>
                <w:rFonts w:ascii="Calibri" w:eastAsia="Calibri" w:hAnsi="Calibri" w:cs="Calibri"/>
                <w:color w:val="000000"/>
                <w:lang w:eastAsia="es-MX"/>
              </w:rPr>
              <w:t xml:space="preserve"> When you review this slide, it is important to respect the individuals that perform these measures to save their loved ones/friends lives. The goal of the REVIVE! </w:t>
            </w:r>
            <w:proofErr w:type="gramStart"/>
            <w:r w:rsidRPr="002669E5">
              <w:rPr>
                <w:rFonts w:ascii="Calibri" w:eastAsia="Calibri" w:hAnsi="Calibri" w:cs="Calibri"/>
                <w:color w:val="000000"/>
                <w:lang w:eastAsia="es-MX"/>
              </w:rPr>
              <w:t>program</w:t>
            </w:r>
            <w:proofErr w:type="gramEnd"/>
            <w:r w:rsidRPr="002669E5">
              <w:rPr>
                <w:rFonts w:ascii="Calibri" w:eastAsia="Calibri" w:hAnsi="Calibri" w:cs="Calibri"/>
                <w:color w:val="000000"/>
                <w:lang w:eastAsia="es-MX"/>
              </w:rPr>
              <w:t xml:space="preserve"> is to provide education on what to do during an opioid overdose especially to those who have historically not had access to this information. </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18</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06179A9D" wp14:editId="7284363E">
                  <wp:extent cx="2434976" cy="1826232"/>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4034" cy="1833025"/>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19</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25241FCA" wp14:editId="516E865C">
                  <wp:extent cx="2438399" cy="1828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0129" cy="1837598"/>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20</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6D52BC2E" wp14:editId="130EFDD3">
                  <wp:extent cx="2315110" cy="1736333"/>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29493" cy="1747120"/>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tc>
      </w:tr>
      <w:tr w:rsidR="00AE5F68" w:rsidTr="00A904FA">
        <w:trPr>
          <w:trHeight w:val="2180"/>
        </w:trPr>
        <w:tc>
          <w:tcPr>
            <w:tcW w:w="1530" w:type="dxa"/>
          </w:tcPr>
          <w:p w:rsidR="00D9479D" w:rsidRDefault="00726184" w:rsidP="005C64A4">
            <w:pPr>
              <w:jc w:val="center"/>
              <w:rPr>
                <w:b/>
                <w:sz w:val="24"/>
                <w:szCs w:val="24"/>
              </w:rPr>
            </w:pPr>
            <w:r>
              <w:rPr>
                <w:b/>
                <w:sz w:val="24"/>
                <w:szCs w:val="24"/>
              </w:rPr>
              <w:lastRenderedPageBreak/>
              <w:t>Slide 21</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5C7CA99E" wp14:editId="251E22E4">
                  <wp:extent cx="2352782" cy="1764587"/>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64695" cy="1773522"/>
                          </a:xfrm>
                          <a:prstGeom prst="rect">
                            <a:avLst/>
                          </a:prstGeom>
                        </pic:spPr>
                      </pic:pic>
                    </a:graphicData>
                  </a:graphic>
                </wp:inline>
              </w:drawing>
            </w:r>
          </w:p>
        </w:tc>
        <w:tc>
          <w:tcPr>
            <w:tcW w:w="5015" w:type="dxa"/>
          </w:tcPr>
          <w:p w:rsidR="006B1775" w:rsidRDefault="006B1775" w:rsidP="006B1775">
            <w:pPr>
              <w:spacing w:after="161" w:line="260" w:lineRule="auto"/>
              <w:ind w:left="10" w:hanging="10"/>
              <w:rPr>
                <w:rFonts w:ascii="Calibri" w:eastAsia="Calibri" w:hAnsi="Calibri" w:cs="Calibri"/>
                <w:color w:val="000000"/>
                <w:lang w:eastAsia="es-MX"/>
              </w:rPr>
            </w:pPr>
            <w:r w:rsidRPr="006B1775">
              <w:rPr>
                <w:rFonts w:ascii="Calibri" w:eastAsia="Calibri" w:hAnsi="Calibri" w:cs="Calibri"/>
                <w:b/>
                <w:color w:val="000000"/>
                <w:lang w:eastAsia="es-MX"/>
              </w:rPr>
              <w:t>Review the slide as written.</w:t>
            </w:r>
            <w:r w:rsidRPr="006B1775">
              <w:rPr>
                <w:rFonts w:ascii="Calibri" w:eastAsia="Calibri" w:hAnsi="Calibri" w:cs="Calibri"/>
                <w:color w:val="000000"/>
                <w:lang w:eastAsia="es-MX"/>
              </w:rPr>
              <w:t xml:space="preserve"> </w:t>
            </w:r>
          </w:p>
          <w:p w:rsidR="006B1775" w:rsidRPr="006B1775" w:rsidRDefault="006B1775" w:rsidP="006B1775">
            <w:pPr>
              <w:spacing w:after="161" w:line="260" w:lineRule="auto"/>
              <w:ind w:left="10" w:hanging="10"/>
              <w:rPr>
                <w:rFonts w:ascii="Calibri" w:eastAsia="Calibri" w:hAnsi="Calibri" w:cs="Calibri"/>
                <w:color w:val="000000"/>
                <w:lang w:eastAsia="es-MX"/>
              </w:rPr>
            </w:pPr>
            <w:r w:rsidRPr="006B1775">
              <w:rPr>
                <w:rFonts w:ascii="Calibri" w:eastAsia="Calibri" w:hAnsi="Calibri" w:cs="Calibri"/>
                <w:color w:val="000000"/>
                <w:lang w:eastAsia="es-MX"/>
              </w:rPr>
              <w:t xml:space="preserve">Demonstrate with practice device. </w:t>
            </w:r>
          </w:p>
          <w:p w:rsidR="00D9479D" w:rsidRDefault="006B1775" w:rsidP="006B1775">
            <w:pPr>
              <w:spacing w:after="185" w:line="260" w:lineRule="auto"/>
              <w:ind w:left="10" w:hanging="10"/>
              <w:rPr>
                <w:rFonts w:ascii="Calibri" w:eastAsia="Calibri" w:hAnsi="Calibri" w:cs="Calibri"/>
                <w:color w:val="000000"/>
                <w:lang w:eastAsia="es-MX"/>
              </w:rPr>
            </w:pPr>
            <w:r w:rsidRPr="006B1775">
              <w:rPr>
                <w:rFonts w:ascii="Calibri" w:eastAsia="Calibri" w:hAnsi="Calibri" w:cs="Calibri"/>
                <w:color w:val="000000"/>
                <w:shd w:val="clear" w:color="auto" w:fill="FFFF00"/>
                <w:lang w:eastAsia="es-MX"/>
              </w:rPr>
              <w:t>Trainer note:</w:t>
            </w:r>
            <w:r w:rsidRPr="006B1775">
              <w:rPr>
                <w:rFonts w:ascii="Calibri" w:eastAsia="Calibri" w:hAnsi="Calibri" w:cs="Calibri"/>
                <w:color w:val="000000"/>
                <w:lang w:eastAsia="es-MX"/>
              </w:rPr>
              <w:t xml:space="preserve"> A person does not have to be breathing to receive nasal naloxone, it is actually designed to be given to someone not breathing and gets absorbed by the mucus membranes. </w:t>
            </w:r>
          </w:p>
          <w:p w:rsidR="006B1775" w:rsidRPr="006B1775" w:rsidRDefault="006B1775" w:rsidP="006B1775">
            <w:pPr>
              <w:spacing w:after="185" w:line="260" w:lineRule="auto"/>
              <w:ind w:left="10" w:hanging="10"/>
              <w:rPr>
                <w:rFonts w:ascii="Calibri" w:eastAsia="Calibri" w:hAnsi="Calibri" w:cs="Calibri"/>
                <w:color w:val="000000"/>
                <w:lang w:eastAsia="es-MX"/>
              </w:rPr>
            </w:pPr>
            <w:r>
              <w:rPr>
                <w:rFonts w:ascii="Calibri" w:eastAsia="Calibri" w:hAnsi="Calibri" w:cs="Calibri"/>
                <w:color w:val="000000"/>
                <w:lang w:eastAsia="es-MX"/>
              </w:rPr>
              <w:t xml:space="preserve">Show video and ask if there are any additional questions. </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22</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6EE76A0D" wp14:editId="2728C055">
                  <wp:extent cx="2157573" cy="16181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9564" cy="1627173"/>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p w:rsidR="006B1775" w:rsidRDefault="006B1775" w:rsidP="006B1775">
            <w:pPr>
              <w:rPr>
                <w:b/>
                <w:sz w:val="24"/>
                <w:szCs w:val="24"/>
              </w:rPr>
            </w:pPr>
          </w:p>
          <w:p w:rsidR="006B1775" w:rsidRDefault="006B1775" w:rsidP="006B1775">
            <w:pPr>
              <w:rPr>
                <w:b/>
                <w:sz w:val="24"/>
                <w:szCs w:val="24"/>
              </w:rPr>
            </w:pPr>
            <w:r>
              <w:rPr>
                <w:b/>
                <w:sz w:val="24"/>
                <w:szCs w:val="24"/>
              </w:rPr>
              <w:t xml:space="preserve">You may mention that the IM formula is available, as it was not taught during this training before. </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23</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3E46DA61" wp14:editId="5D6DA746">
                  <wp:extent cx="2547991" cy="191099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8098" cy="1918574"/>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p w:rsidR="006B1775" w:rsidRDefault="006B1775" w:rsidP="006B1775">
            <w:pPr>
              <w:rPr>
                <w:b/>
                <w:sz w:val="24"/>
                <w:szCs w:val="24"/>
              </w:rPr>
            </w:pPr>
          </w:p>
          <w:p w:rsidR="006B1775" w:rsidRPr="006B1775" w:rsidRDefault="006B1775" w:rsidP="006B1775">
            <w:pPr>
              <w:rPr>
                <w:sz w:val="24"/>
                <w:szCs w:val="24"/>
              </w:rPr>
            </w:pPr>
            <w:r w:rsidRPr="006B1775">
              <w:rPr>
                <w:sz w:val="24"/>
                <w:szCs w:val="24"/>
                <w:highlight w:val="yellow"/>
              </w:rPr>
              <w:t>Trainer’s note:</w:t>
            </w:r>
            <w:r w:rsidRPr="006B1775">
              <w:rPr>
                <w:sz w:val="24"/>
                <w:szCs w:val="24"/>
              </w:rPr>
              <w:t xml:space="preserve"> Injecting into the chest has come up quite a bit, in reference to a scene in the movie “Pulp Fiction”. You may emphasize the instructions to NOT inject into the chest, back or heart. </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24</w:t>
            </w:r>
          </w:p>
        </w:tc>
        <w:tc>
          <w:tcPr>
            <w:tcW w:w="4243" w:type="dxa"/>
          </w:tcPr>
          <w:p w:rsidR="00D9479D" w:rsidRDefault="00B16217" w:rsidP="005C64A4">
            <w:pPr>
              <w:jc w:val="center"/>
              <w:rPr>
                <w:b/>
                <w:sz w:val="24"/>
                <w:szCs w:val="24"/>
              </w:rPr>
            </w:pPr>
            <w:r>
              <w:rPr>
                <w:b/>
                <w:noProof/>
                <w:sz w:val="24"/>
                <w:szCs w:val="24"/>
                <w:lang w:val="es-MX" w:eastAsia="es-MX"/>
              </w:rPr>
              <w:drawing>
                <wp:inline distT="0" distB="0" distL="0" distR="0" wp14:anchorId="20271FBD">
                  <wp:extent cx="2558266" cy="191878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8955" cy="1926805"/>
                          </a:xfrm>
                          <a:prstGeom prst="rect">
                            <a:avLst/>
                          </a:prstGeom>
                          <a:noFill/>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tc>
      </w:tr>
      <w:tr w:rsidR="00AE5F68" w:rsidTr="00A904FA">
        <w:trPr>
          <w:trHeight w:val="2180"/>
        </w:trPr>
        <w:tc>
          <w:tcPr>
            <w:tcW w:w="1530" w:type="dxa"/>
          </w:tcPr>
          <w:p w:rsidR="00D9479D" w:rsidRDefault="00726184" w:rsidP="005C64A4">
            <w:pPr>
              <w:jc w:val="center"/>
              <w:rPr>
                <w:b/>
                <w:sz w:val="24"/>
                <w:szCs w:val="24"/>
              </w:rPr>
            </w:pPr>
            <w:r>
              <w:rPr>
                <w:b/>
                <w:sz w:val="24"/>
                <w:szCs w:val="24"/>
              </w:rPr>
              <w:lastRenderedPageBreak/>
              <w:t>Slide 25</w:t>
            </w:r>
          </w:p>
        </w:tc>
        <w:tc>
          <w:tcPr>
            <w:tcW w:w="4243" w:type="dxa"/>
          </w:tcPr>
          <w:p w:rsidR="00D9479D" w:rsidRDefault="00B16217" w:rsidP="005C64A4">
            <w:pPr>
              <w:jc w:val="center"/>
              <w:rPr>
                <w:b/>
                <w:sz w:val="24"/>
                <w:szCs w:val="24"/>
              </w:rPr>
            </w:pPr>
            <w:r w:rsidRPr="00B16217">
              <w:rPr>
                <w:b/>
                <w:noProof/>
                <w:sz w:val="24"/>
                <w:szCs w:val="24"/>
                <w:lang w:val="es-MX" w:eastAsia="es-MX"/>
              </w:rPr>
              <w:drawing>
                <wp:inline distT="0" distB="0" distL="0" distR="0" wp14:anchorId="06202BC4" wp14:editId="5CA90B8B">
                  <wp:extent cx="2496621" cy="18724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11465" cy="1883599"/>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p w:rsidR="006B1775" w:rsidRDefault="006B1775" w:rsidP="006B1775">
            <w:pPr>
              <w:rPr>
                <w:b/>
                <w:sz w:val="24"/>
                <w:szCs w:val="24"/>
              </w:rPr>
            </w:pPr>
          </w:p>
          <w:p w:rsidR="006B1775" w:rsidRPr="006B1775" w:rsidRDefault="006B1775" w:rsidP="006B1775">
            <w:pPr>
              <w:rPr>
                <w:sz w:val="24"/>
                <w:szCs w:val="24"/>
              </w:rPr>
            </w:pPr>
            <w:r w:rsidRPr="006B1775">
              <w:rPr>
                <w:sz w:val="24"/>
                <w:szCs w:val="24"/>
              </w:rPr>
              <w:t xml:space="preserve">This gives a visual of the correct muscles to inject the IM formula. </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26</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118CC9A2" wp14:editId="22EF3290">
                  <wp:extent cx="2547991" cy="191099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7816" cy="1918363"/>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Show video.</w:t>
            </w:r>
          </w:p>
          <w:p w:rsidR="006B1775" w:rsidRDefault="006B1775" w:rsidP="006B1775">
            <w:pPr>
              <w:rPr>
                <w:b/>
                <w:sz w:val="24"/>
                <w:szCs w:val="24"/>
              </w:rPr>
            </w:pPr>
          </w:p>
          <w:p w:rsidR="006B1775" w:rsidRPr="006B1775" w:rsidRDefault="006B1775" w:rsidP="006B1775">
            <w:pPr>
              <w:rPr>
                <w:sz w:val="24"/>
                <w:szCs w:val="24"/>
              </w:rPr>
            </w:pPr>
            <w:r w:rsidRPr="006B1775">
              <w:rPr>
                <w:sz w:val="24"/>
                <w:szCs w:val="24"/>
              </w:rPr>
              <w:t xml:space="preserve">Ask if there are any questions regarding the IM formula administration. </w:t>
            </w:r>
          </w:p>
        </w:tc>
      </w:tr>
      <w:tr w:rsidR="00AE5F68" w:rsidTr="00A904FA">
        <w:trPr>
          <w:trHeight w:val="2180"/>
        </w:trPr>
        <w:tc>
          <w:tcPr>
            <w:tcW w:w="1530" w:type="dxa"/>
          </w:tcPr>
          <w:p w:rsidR="00D9479D" w:rsidRDefault="00726184" w:rsidP="005C64A4">
            <w:pPr>
              <w:jc w:val="center"/>
              <w:rPr>
                <w:b/>
                <w:sz w:val="24"/>
                <w:szCs w:val="24"/>
              </w:rPr>
            </w:pPr>
            <w:r>
              <w:rPr>
                <w:b/>
                <w:sz w:val="24"/>
                <w:szCs w:val="24"/>
              </w:rPr>
              <w:t>Slide 27</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50D2F914" wp14:editId="484F75CF">
                  <wp:extent cx="2363056" cy="17722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6092" cy="1797071"/>
                          </a:xfrm>
                          <a:prstGeom prst="rect">
                            <a:avLst/>
                          </a:prstGeom>
                        </pic:spPr>
                      </pic:pic>
                    </a:graphicData>
                  </a:graphic>
                </wp:inline>
              </w:drawing>
            </w:r>
          </w:p>
        </w:tc>
        <w:tc>
          <w:tcPr>
            <w:tcW w:w="5015" w:type="dxa"/>
          </w:tcPr>
          <w:p w:rsidR="00D9479D" w:rsidRDefault="006B1775" w:rsidP="006B1775">
            <w:pPr>
              <w:rPr>
                <w:b/>
                <w:sz w:val="24"/>
                <w:szCs w:val="24"/>
              </w:rPr>
            </w:pPr>
            <w:r>
              <w:rPr>
                <w:b/>
                <w:sz w:val="24"/>
                <w:szCs w:val="24"/>
              </w:rPr>
              <w:t>Review slide as written.</w:t>
            </w:r>
          </w:p>
          <w:p w:rsidR="006B1775" w:rsidRDefault="006B1775" w:rsidP="006B1775">
            <w:pPr>
              <w:rPr>
                <w:b/>
                <w:sz w:val="24"/>
                <w:szCs w:val="24"/>
              </w:rPr>
            </w:pPr>
          </w:p>
          <w:p w:rsidR="006B1775" w:rsidRDefault="006B1775" w:rsidP="006B1775">
            <w:pPr>
              <w:rPr>
                <w:b/>
                <w:sz w:val="24"/>
                <w:szCs w:val="24"/>
              </w:rPr>
            </w:pPr>
          </w:p>
        </w:tc>
      </w:tr>
      <w:tr w:rsidR="00AE5F68" w:rsidTr="00A904FA">
        <w:trPr>
          <w:trHeight w:val="2180"/>
        </w:trPr>
        <w:tc>
          <w:tcPr>
            <w:tcW w:w="1530" w:type="dxa"/>
          </w:tcPr>
          <w:p w:rsidR="00D9479D" w:rsidRDefault="00BA1B04" w:rsidP="005C64A4">
            <w:pPr>
              <w:jc w:val="center"/>
              <w:rPr>
                <w:b/>
                <w:sz w:val="24"/>
                <w:szCs w:val="24"/>
              </w:rPr>
            </w:pPr>
            <w:r>
              <w:rPr>
                <w:b/>
                <w:sz w:val="24"/>
                <w:szCs w:val="24"/>
              </w:rPr>
              <w:t>Slide 28</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4B5DCF97" wp14:editId="1D47B8D1">
                  <wp:extent cx="2537717" cy="1903287"/>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62603" cy="1921951"/>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Review the slide as written.</w:t>
            </w:r>
          </w:p>
        </w:tc>
      </w:tr>
      <w:tr w:rsidR="00AE5F68" w:rsidTr="00A904FA">
        <w:trPr>
          <w:trHeight w:val="2180"/>
        </w:trPr>
        <w:tc>
          <w:tcPr>
            <w:tcW w:w="1530" w:type="dxa"/>
          </w:tcPr>
          <w:p w:rsidR="00D9479D" w:rsidRDefault="00BA1B04" w:rsidP="005C64A4">
            <w:pPr>
              <w:jc w:val="center"/>
              <w:rPr>
                <w:b/>
                <w:sz w:val="24"/>
                <w:szCs w:val="24"/>
              </w:rPr>
            </w:pPr>
            <w:r>
              <w:rPr>
                <w:b/>
                <w:sz w:val="24"/>
                <w:szCs w:val="24"/>
              </w:rPr>
              <w:lastRenderedPageBreak/>
              <w:t>Slide 29</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7BBF136F" wp14:editId="40518522">
                  <wp:extent cx="2280863" cy="1710648"/>
                  <wp:effectExtent l="0" t="0" r="571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7029" cy="1715273"/>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Review slide as written.</w:t>
            </w:r>
          </w:p>
          <w:p w:rsidR="00AE5F68" w:rsidRDefault="00AE5F68" w:rsidP="00AE5F68">
            <w:pPr>
              <w:rPr>
                <w:b/>
                <w:sz w:val="24"/>
                <w:szCs w:val="24"/>
              </w:rPr>
            </w:pPr>
          </w:p>
          <w:p w:rsidR="00AE5F68" w:rsidRPr="00AE5F68" w:rsidRDefault="00AE5F68" w:rsidP="00AE5F68">
            <w:pPr>
              <w:rPr>
                <w:sz w:val="24"/>
                <w:szCs w:val="24"/>
              </w:rPr>
            </w:pPr>
            <w:r w:rsidRPr="00AE5F68">
              <w:rPr>
                <w:sz w:val="24"/>
                <w:szCs w:val="24"/>
                <w:highlight w:val="yellow"/>
              </w:rPr>
              <w:t>Trainer note:</w:t>
            </w:r>
            <w:r w:rsidRPr="00AE5F68">
              <w:rPr>
                <w:sz w:val="24"/>
                <w:szCs w:val="24"/>
              </w:rPr>
              <w:t xml:space="preserve"> Apply gloves. </w:t>
            </w:r>
          </w:p>
        </w:tc>
      </w:tr>
      <w:tr w:rsidR="00AE5F68" w:rsidTr="00A904FA">
        <w:trPr>
          <w:trHeight w:val="2180"/>
        </w:trPr>
        <w:tc>
          <w:tcPr>
            <w:tcW w:w="1530" w:type="dxa"/>
          </w:tcPr>
          <w:p w:rsidR="00D9479D" w:rsidRDefault="00BA1B04" w:rsidP="005C64A4">
            <w:pPr>
              <w:jc w:val="center"/>
              <w:rPr>
                <w:b/>
                <w:sz w:val="24"/>
                <w:szCs w:val="24"/>
              </w:rPr>
            </w:pPr>
            <w:r>
              <w:rPr>
                <w:b/>
                <w:sz w:val="24"/>
                <w:szCs w:val="24"/>
              </w:rPr>
              <w:t>Slide 30</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1B0A78DE" wp14:editId="4FA93C27">
                  <wp:extent cx="2383603" cy="178770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95594" cy="1796696"/>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Review slide as written.</w:t>
            </w:r>
          </w:p>
          <w:p w:rsidR="00AE5F68" w:rsidRDefault="00AE5F68" w:rsidP="00AE5F68">
            <w:pPr>
              <w:rPr>
                <w:b/>
                <w:sz w:val="24"/>
                <w:szCs w:val="24"/>
              </w:rPr>
            </w:pPr>
          </w:p>
          <w:p w:rsidR="00AE5F68" w:rsidRPr="00AE5F68" w:rsidRDefault="00AE5F68" w:rsidP="00AE5F68">
            <w:pPr>
              <w:rPr>
                <w:sz w:val="24"/>
                <w:szCs w:val="24"/>
              </w:rPr>
            </w:pPr>
            <w:r w:rsidRPr="00AE5F68">
              <w:rPr>
                <w:sz w:val="24"/>
                <w:szCs w:val="24"/>
              </w:rPr>
              <w:t xml:space="preserve">Demonstrate on the manikin. </w:t>
            </w:r>
          </w:p>
        </w:tc>
      </w:tr>
      <w:tr w:rsidR="00AE5F68" w:rsidTr="00A904FA">
        <w:trPr>
          <w:trHeight w:val="2180"/>
        </w:trPr>
        <w:tc>
          <w:tcPr>
            <w:tcW w:w="1530" w:type="dxa"/>
          </w:tcPr>
          <w:p w:rsidR="00D9479D" w:rsidRDefault="00BA1B04" w:rsidP="005C64A4">
            <w:pPr>
              <w:jc w:val="center"/>
              <w:rPr>
                <w:b/>
                <w:sz w:val="24"/>
                <w:szCs w:val="24"/>
              </w:rPr>
            </w:pPr>
            <w:r>
              <w:rPr>
                <w:b/>
                <w:sz w:val="24"/>
                <w:szCs w:val="24"/>
              </w:rPr>
              <w:t xml:space="preserve">Slide </w:t>
            </w:r>
            <w:r w:rsidR="00CF6456">
              <w:rPr>
                <w:b/>
                <w:sz w:val="24"/>
                <w:szCs w:val="24"/>
              </w:rPr>
              <w:t>31</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19A7778E" wp14:editId="16AC9FB0">
                  <wp:extent cx="2363057" cy="17722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2498" cy="1779374"/>
                          </a:xfrm>
                          <a:prstGeom prst="rect">
                            <a:avLst/>
                          </a:prstGeom>
                        </pic:spPr>
                      </pic:pic>
                    </a:graphicData>
                  </a:graphic>
                </wp:inline>
              </w:drawing>
            </w:r>
          </w:p>
        </w:tc>
        <w:tc>
          <w:tcPr>
            <w:tcW w:w="5015" w:type="dxa"/>
          </w:tcPr>
          <w:p w:rsidR="00AE5F68" w:rsidRDefault="00AE5F68" w:rsidP="00AE5F68">
            <w:pPr>
              <w:rPr>
                <w:b/>
                <w:sz w:val="24"/>
                <w:szCs w:val="24"/>
              </w:rPr>
            </w:pPr>
            <w:r>
              <w:rPr>
                <w:b/>
                <w:sz w:val="24"/>
                <w:szCs w:val="24"/>
              </w:rPr>
              <w:t>Review slide as written.</w:t>
            </w:r>
          </w:p>
          <w:p w:rsidR="00AE5F68" w:rsidRPr="00AE5F68" w:rsidRDefault="00AE5F68" w:rsidP="00AE5F68">
            <w:pPr>
              <w:rPr>
                <w:sz w:val="24"/>
                <w:szCs w:val="24"/>
              </w:rPr>
            </w:pPr>
          </w:p>
          <w:p w:rsidR="00D9479D" w:rsidRDefault="00AE5F68" w:rsidP="00AE5F68">
            <w:pPr>
              <w:rPr>
                <w:b/>
                <w:sz w:val="24"/>
                <w:szCs w:val="24"/>
              </w:rPr>
            </w:pPr>
            <w:r w:rsidRPr="00AE5F68">
              <w:rPr>
                <w:sz w:val="24"/>
                <w:szCs w:val="24"/>
              </w:rPr>
              <w:t>Demonstrate on the manikin.</w:t>
            </w: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32</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4C31B062" wp14:editId="5D7029D3">
                  <wp:extent cx="2361628" cy="1771222"/>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1590" cy="1778694"/>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Review slide as written.</w:t>
            </w:r>
          </w:p>
          <w:p w:rsidR="00AE5F68" w:rsidRDefault="00AE5F68" w:rsidP="00AE5F68">
            <w:pPr>
              <w:rPr>
                <w:b/>
                <w:sz w:val="24"/>
                <w:szCs w:val="24"/>
              </w:rPr>
            </w:pPr>
          </w:p>
          <w:p w:rsidR="00AE5F68" w:rsidRPr="00AE5F68" w:rsidRDefault="00AE5F68" w:rsidP="00AE5F68">
            <w:pPr>
              <w:rPr>
                <w:sz w:val="24"/>
                <w:szCs w:val="24"/>
              </w:rPr>
            </w:pPr>
            <w:r w:rsidRPr="00AE5F68">
              <w:rPr>
                <w:sz w:val="24"/>
                <w:szCs w:val="24"/>
              </w:rPr>
              <w:t>You may emphasize that you would only use this step if you have to leave the person unattended. Also, mention to only leave the person unattended if completely necessary (i.e. to grab Naloxone, to remove obstacles for EMS/unlock door, grab a phone to call 911).</w:t>
            </w:r>
          </w:p>
        </w:tc>
      </w:tr>
      <w:tr w:rsidR="00AE5F68" w:rsidTr="00A904FA">
        <w:trPr>
          <w:trHeight w:val="2180"/>
        </w:trPr>
        <w:tc>
          <w:tcPr>
            <w:tcW w:w="1530" w:type="dxa"/>
          </w:tcPr>
          <w:p w:rsidR="00D9479D" w:rsidRDefault="00CF6456" w:rsidP="005C64A4">
            <w:pPr>
              <w:jc w:val="center"/>
              <w:rPr>
                <w:b/>
                <w:sz w:val="24"/>
                <w:szCs w:val="24"/>
              </w:rPr>
            </w:pPr>
            <w:r>
              <w:rPr>
                <w:b/>
                <w:sz w:val="24"/>
                <w:szCs w:val="24"/>
              </w:rPr>
              <w:lastRenderedPageBreak/>
              <w:t>Slide 33</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479B4B43" wp14:editId="2EA01554">
                  <wp:extent cx="2561689" cy="1921267"/>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0808" cy="1950606"/>
                          </a:xfrm>
                          <a:prstGeom prst="rect">
                            <a:avLst/>
                          </a:prstGeom>
                        </pic:spPr>
                      </pic:pic>
                    </a:graphicData>
                  </a:graphic>
                </wp:inline>
              </w:drawing>
            </w:r>
          </w:p>
        </w:tc>
        <w:tc>
          <w:tcPr>
            <w:tcW w:w="5015" w:type="dxa"/>
          </w:tcPr>
          <w:p w:rsidR="00AE5F68" w:rsidRDefault="00AE5F68" w:rsidP="00AE5F68">
            <w:pPr>
              <w:rPr>
                <w:b/>
                <w:sz w:val="24"/>
                <w:szCs w:val="24"/>
              </w:rPr>
            </w:pPr>
            <w:r>
              <w:rPr>
                <w:b/>
                <w:sz w:val="24"/>
                <w:szCs w:val="24"/>
              </w:rPr>
              <w:t>Review slide as written.</w:t>
            </w:r>
          </w:p>
          <w:p w:rsidR="00AE5F68" w:rsidRPr="00AE5F68" w:rsidRDefault="00AE5F68" w:rsidP="00AE5F68">
            <w:pPr>
              <w:rPr>
                <w:sz w:val="24"/>
                <w:szCs w:val="24"/>
              </w:rPr>
            </w:pPr>
          </w:p>
          <w:p w:rsidR="00AE5F68" w:rsidRDefault="00AE5F68" w:rsidP="00AE5F68">
            <w:pPr>
              <w:spacing w:after="95"/>
              <w:rPr>
                <w:rFonts w:ascii="Calibri" w:eastAsia="Calibri" w:hAnsi="Calibri" w:cs="Calibri"/>
                <w:color w:val="000000"/>
                <w:lang w:eastAsia="es-MX"/>
              </w:rPr>
            </w:pPr>
            <w:r w:rsidRPr="00AE5F68">
              <w:rPr>
                <w:sz w:val="24"/>
                <w:szCs w:val="24"/>
              </w:rPr>
              <w:t>Demonstrate on the manikin.</w:t>
            </w:r>
            <w:r>
              <w:rPr>
                <w:sz w:val="24"/>
                <w:szCs w:val="24"/>
              </w:rPr>
              <w:t xml:space="preserve"> </w:t>
            </w:r>
            <w:r w:rsidRPr="00AE5F68">
              <w:rPr>
                <w:rFonts w:ascii="Calibri" w:eastAsia="Calibri" w:hAnsi="Calibri" w:cs="Calibri"/>
                <w:color w:val="000000"/>
                <w:shd w:val="clear" w:color="auto" w:fill="FFFF00"/>
                <w:lang w:eastAsia="es-MX"/>
              </w:rPr>
              <w:t>Trainer note:</w:t>
            </w:r>
            <w:r w:rsidRPr="00AE5F68">
              <w:rPr>
                <w:rFonts w:ascii="Calibri" w:eastAsia="Calibri" w:hAnsi="Calibri" w:cs="Calibri"/>
                <w:color w:val="000000"/>
                <w:lang w:eastAsia="es-MX"/>
              </w:rPr>
              <w:t xml:space="preserve"> Note the pocket </w:t>
            </w:r>
            <w:r w:rsidR="008D2190">
              <w:rPr>
                <w:rFonts w:ascii="Calibri" w:eastAsia="Calibri" w:hAnsi="Calibri" w:cs="Calibri"/>
                <w:color w:val="000000"/>
                <w:lang w:eastAsia="es-MX"/>
              </w:rPr>
              <w:t xml:space="preserve">shield in the REVIVE! kit, shows </w:t>
            </w:r>
            <w:bookmarkStart w:id="0" w:name="_GoBack"/>
            <w:bookmarkEnd w:id="0"/>
            <w:r w:rsidRPr="00AE5F68">
              <w:rPr>
                <w:rFonts w:ascii="Calibri" w:eastAsia="Calibri" w:hAnsi="Calibri" w:cs="Calibri"/>
                <w:color w:val="000000"/>
                <w:lang w:eastAsia="es-MX"/>
              </w:rPr>
              <w:t xml:space="preserve">participants what it looks like and show the images. Here you want to highlight the importance of opening the airway for breaths to be effective. </w:t>
            </w:r>
          </w:p>
          <w:p w:rsidR="00AE5F68" w:rsidRDefault="00AE5F68" w:rsidP="00AE5F68">
            <w:pPr>
              <w:spacing w:after="95"/>
              <w:rPr>
                <w:rFonts w:ascii="Calibri" w:eastAsia="Calibri" w:hAnsi="Calibri" w:cs="Calibri"/>
                <w:color w:val="000000"/>
                <w:lang w:eastAsia="es-MX"/>
              </w:rPr>
            </w:pPr>
          </w:p>
          <w:p w:rsidR="00AE5F68" w:rsidRPr="00AE5F68" w:rsidRDefault="00AE5F68" w:rsidP="00AE5F68">
            <w:pPr>
              <w:spacing w:after="95"/>
              <w:rPr>
                <w:rFonts w:ascii="Calibri" w:eastAsia="Calibri" w:hAnsi="Calibri" w:cs="Calibri"/>
                <w:b/>
                <w:color w:val="000000"/>
                <w:lang w:eastAsia="es-MX"/>
              </w:rPr>
            </w:pPr>
            <w:r>
              <w:rPr>
                <w:rFonts w:ascii="Calibri" w:eastAsia="Calibri" w:hAnsi="Calibri" w:cs="Calibri"/>
                <w:b/>
                <w:color w:val="000000"/>
                <w:lang w:eastAsia="es-MX"/>
              </w:rPr>
              <w:t xml:space="preserve">Show video and ask if there are any questions. </w:t>
            </w:r>
          </w:p>
          <w:p w:rsidR="00D9479D" w:rsidRDefault="00D9479D" w:rsidP="00AE5F68">
            <w:pPr>
              <w:rPr>
                <w:b/>
                <w:sz w:val="24"/>
                <w:szCs w:val="24"/>
              </w:rPr>
            </w:pP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34</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0D981485" wp14:editId="2E34019E">
                  <wp:extent cx="2383605" cy="178770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93951" cy="1795463"/>
                          </a:xfrm>
                          <a:prstGeom prst="rect">
                            <a:avLst/>
                          </a:prstGeom>
                        </pic:spPr>
                      </pic:pic>
                    </a:graphicData>
                  </a:graphic>
                </wp:inline>
              </w:drawing>
            </w:r>
          </w:p>
        </w:tc>
        <w:tc>
          <w:tcPr>
            <w:tcW w:w="5015" w:type="dxa"/>
          </w:tcPr>
          <w:p w:rsidR="00AE5F68" w:rsidRDefault="00AE5F68" w:rsidP="00AE5F68">
            <w:pPr>
              <w:rPr>
                <w:b/>
                <w:sz w:val="24"/>
                <w:szCs w:val="24"/>
              </w:rPr>
            </w:pPr>
            <w:r>
              <w:rPr>
                <w:b/>
                <w:sz w:val="24"/>
                <w:szCs w:val="24"/>
              </w:rPr>
              <w:t>Review slide as written.</w:t>
            </w:r>
          </w:p>
          <w:p w:rsidR="00AE5F68" w:rsidRPr="00AE5F68" w:rsidRDefault="00AE5F68" w:rsidP="00AE5F68">
            <w:pPr>
              <w:rPr>
                <w:sz w:val="24"/>
                <w:szCs w:val="24"/>
              </w:rPr>
            </w:pPr>
          </w:p>
          <w:p w:rsidR="00D9479D" w:rsidRDefault="00AE5F68" w:rsidP="00AE5F68">
            <w:pPr>
              <w:rPr>
                <w:b/>
                <w:sz w:val="24"/>
                <w:szCs w:val="24"/>
              </w:rPr>
            </w:pPr>
            <w:r w:rsidRPr="00AE5F68">
              <w:rPr>
                <w:sz w:val="24"/>
                <w:szCs w:val="24"/>
              </w:rPr>
              <w:t>Demonstrate on the manikin.</w:t>
            </w: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35</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7FFBD8F7" wp14:editId="7AD47F39">
                  <wp:extent cx="2424700" cy="18185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32203" cy="1824154"/>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 xml:space="preserve">Review slide as written. </w:t>
            </w:r>
          </w:p>
          <w:p w:rsidR="00AE5F68" w:rsidRDefault="00AE5F68" w:rsidP="00AE5F68">
            <w:pPr>
              <w:rPr>
                <w:b/>
                <w:sz w:val="24"/>
                <w:szCs w:val="24"/>
              </w:rPr>
            </w:pPr>
          </w:p>
          <w:p w:rsidR="00AE5F68" w:rsidRDefault="00AE5F68" w:rsidP="00AE5F68">
            <w:pPr>
              <w:spacing w:after="161" w:line="260" w:lineRule="auto"/>
              <w:rPr>
                <w:b/>
                <w:sz w:val="24"/>
                <w:szCs w:val="24"/>
              </w:rPr>
            </w:pPr>
            <w:r>
              <w:rPr>
                <w:rFonts w:ascii="Calibri" w:eastAsia="Calibri" w:hAnsi="Calibri" w:cs="Calibri"/>
                <w:color w:val="000000"/>
                <w:lang w:eastAsia="es-MX"/>
              </w:rPr>
              <w:t>Demonstrate on manikin.</w:t>
            </w: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36</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5DBACB89" wp14:editId="624F0E85">
                  <wp:extent cx="2452097" cy="1839074"/>
                  <wp:effectExtent l="0" t="0" r="571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9436" cy="1852078"/>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 xml:space="preserve">Review slide as written. </w:t>
            </w:r>
          </w:p>
          <w:p w:rsidR="00AE5F68" w:rsidRDefault="00AE5F68" w:rsidP="00AE5F68">
            <w:pPr>
              <w:rPr>
                <w:b/>
                <w:sz w:val="24"/>
                <w:szCs w:val="24"/>
              </w:rPr>
            </w:pPr>
          </w:p>
          <w:p w:rsidR="00AE5F68" w:rsidRPr="00AE5F68" w:rsidRDefault="00AE5F68" w:rsidP="00AE5F68">
            <w:pPr>
              <w:spacing w:after="47" w:line="260" w:lineRule="auto"/>
              <w:ind w:left="118" w:hanging="10"/>
              <w:rPr>
                <w:rFonts w:ascii="Calibri" w:eastAsia="Calibri" w:hAnsi="Calibri" w:cs="Calibri"/>
                <w:color w:val="000000"/>
                <w:lang w:eastAsia="es-MX"/>
              </w:rPr>
            </w:pPr>
            <w:r w:rsidRPr="00AE5F68">
              <w:rPr>
                <w:rFonts w:ascii="Calibri" w:eastAsia="Calibri" w:hAnsi="Calibri" w:cs="Calibri"/>
                <w:color w:val="000000"/>
                <w:lang w:eastAsia="es-MX"/>
              </w:rPr>
              <w:t xml:space="preserve">Trainer note: It can be beneficial if you are acting out scenarios on the manikin. For example, “Ideally Bob will recover from this overdose within a minute or so of receiving naloxone. However, there are two situations when we may have to give a second dose. </w:t>
            </w:r>
          </w:p>
          <w:p w:rsidR="00AE5F68" w:rsidRPr="00AE5F68" w:rsidRDefault="00AE5F68" w:rsidP="00AE5F68">
            <w:pPr>
              <w:spacing w:after="161" w:line="260" w:lineRule="auto"/>
              <w:ind w:left="574" w:hanging="574"/>
              <w:rPr>
                <w:rFonts w:ascii="Calibri" w:eastAsia="Calibri" w:hAnsi="Calibri" w:cs="Calibri"/>
                <w:color w:val="000000"/>
                <w:lang w:eastAsia="es-MX"/>
              </w:rPr>
            </w:pPr>
            <w:r w:rsidRPr="00AE5F68">
              <w:rPr>
                <w:rFonts w:ascii="Calibri" w:eastAsia="Calibri" w:hAnsi="Calibri" w:cs="Calibri"/>
                <w:color w:val="000000"/>
                <w:lang w:eastAsia="es-MX"/>
              </w:rPr>
              <w:t xml:space="preserve"> </w:t>
            </w:r>
            <w:r w:rsidRPr="00AE5F68">
              <w:rPr>
                <w:rFonts w:ascii="Calibri" w:eastAsia="Calibri" w:hAnsi="Calibri" w:cs="Calibri"/>
                <w:color w:val="000000"/>
                <w:lang w:eastAsia="es-MX"/>
              </w:rPr>
              <w:tab/>
              <w:t xml:space="preserve">The first would be if I have been on Step 5, giving rescue breathing for 3 minutes. The other would be if Bob recovered, he became conscious and was breathing on his own, but then he became unresponsive again.” </w:t>
            </w:r>
          </w:p>
          <w:p w:rsidR="00AE5F68" w:rsidRDefault="00AE5F68" w:rsidP="00AE5F68">
            <w:pPr>
              <w:rPr>
                <w:b/>
                <w:sz w:val="24"/>
                <w:szCs w:val="24"/>
              </w:rPr>
            </w:pPr>
          </w:p>
        </w:tc>
      </w:tr>
      <w:tr w:rsidR="00AE5F68" w:rsidTr="00A904FA">
        <w:trPr>
          <w:trHeight w:val="2180"/>
        </w:trPr>
        <w:tc>
          <w:tcPr>
            <w:tcW w:w="1530" w:type="dxa"/>
          </w:tcPr>
          <w:p w:rsidR="00D9479D" w:rsidRDefault="00CF6456" w:rsidP="005C64A4">
            <w:pPr>
              <w:jc w:val="center"/>
              <w:rPr>
                <w:b/>
                <w:sz w:val="24"/>
                <w:szCs w:val="24"/>
              </w:rPr>
            </w:pPr>
            <w:r>
              <w:rPr>
                <w:b/>
                <w:sz w:val="24"/>
                <w:szCs w:val="24"/>
              </w:rPr>
              <w:lastRenderedPageBreak/>
              <w:t>Slide 37</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1C238477" wp14:editId="4A66F62F">
                  <wp:extent cx="2493195" cy="1869897"/>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03691" cy="1877769"/>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 xml:space="preserve">Review slide as written. </w:t>
            </w: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38</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4A21F755" wp14:editId="504516F2">
                  <wp:extent cx="2424702" cy="18185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3729" cy="1825297"/>
                          </a:xfrm>
                          <a:prstGeom prst="rect">
                            <a:avLst/>
                          </a:prstGeom>
                        </pic:spPr>
                      </pic:pic>
                    </a:graphicData>
                  </a:graphic>
                </wp:inline>
              </w:drawing>
            </w:r>
          </w:p>
        </w:tc>
        <w:tc>
          <w:tcPr>
            <w:tcW w:w="5015" w:type="dxa"/>
          </w:tcPr>
          <w:p w:rsidR="00AE5F68" w:rsidRPr="00AE5F68" w:rsidRDefault="00AE5F68" w:rsidP="00AE5F68">
            <w:pPr>
              <w:spacing w:after="161" w:line="260" w:lineRule="auto"/>
              <w:ind w:left="118" w:hanging="10"/>
              <w:rPr>
                <w:rFonts w:ascii="Calibri" w:eastAsia="Calibri" w:hAnsi="Calibri" w:cs="Calibri"/>
                <w:b/>
                <w:color w:val="000000"/>
                <w:lang w:eastAsia="es-MX"/>
              </w:rPr>
            </w:pPr>
            <w:r w:rsidRPr="00AE5F68">
              <w:rPr>
                <w:rFonts w:ascii="Calibri" w:eastAsia="Calibri" w:hAnsi="Calibri" w:cs="Calibri"/>
                <w:b/>
                <w:color w:val="000000"/>
                <w:lang w:eastAsia="es-MX"/>
              </w:rPr>
              <w:t xml:space="preserve">Review the slide as written. </w:t>
            </w:r>
          </w:p>
          <w:p w:rsidR="00AE5F68" w:rsidRPr="00AE5F68" w:rsidRDefault="00AE5F68" w:rsidP="00AE5F68">
            <w:pPr>
              <w:spacing w:after="161" w:line="260" w:lineRule="auto"/>
              <w:ind w:left="128" w:hanging="10"/>
              <w:rPr>
                <w:rFonts w:ascii="Calibri" w:eastAsia="Calibri" w:hAnsi="Calibri" w:cs="Calibri"/>
                <w:color w:val="000000"/>
                <w:lang w:eastAsia="es-MX"/>
              </w:rPr>
            </w:pPr>
            <w:r w:rsidRPr="00AE5F68">
              <w:rPr>
                <w:rFonts w:ascii="Calibri" w:eastAsia="Calibri" w:hAnsi="Calibri" w:cs="Calibri"/>
                <w:color w:val="000000"/>
                <w:shd w:val="clear" w:color="auto" w:fill="FFFF00"/>
                <w:lang w:eastAsia="es-MX"/>
              </w:rPr>
              <w:t>Trainer note:</w:t>
            </w:r>
            <w:r w:rsidRPr="00AE5F68">
              <w:rPr>
                <w:rFonts w:ascii="Calibri" w:eastAsia="Calibri" w:hAnsi="Calibri" w:cs="Calibri"/>
                <w:color w:val="000000"/>
                <w:lang w:eastAsia="es-MX"/>
              </w:rPr>
              <w:t xml:space="preserve"> The image illustrates that when naloxone works it does not destroy the opioids in the system, so they can reattach when naloxone wears off. It also highlights the short period of time naloxone works. </w:t>
            </w:r>
          </w:p>
          <w:p w:rsidR="00D9479D" w:rsidRDefault="00D9479D" w:rsidP="00AE5F68">
            <w:pPr>
              <w:rPr>
                <w:b/>
                <w:sz w:val="24"/>
                <w:szCs w:val="24"/>
              </w:rPr>
            </w:pP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39</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59DE3A5B" wp14:editId="48198403">
                  <wp:extent cx="2517169" cy="18878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25088" cy="1893816"/>
                          </a:xfrm>
                          <a:prstGeom prst="rect">
                            <a:avLst/>
                          </a:prstGeom>
                        </pic:spPr>
                      </pic:pic>
                    </a:graphicData>
                  </a:graphic>
                </wp:inline>
              </w:drawing>
            </w:r>
          </w:p>
        </w:tc>
        <w:tc>
          <w:tcPr>
            <w:tcW w:w="5015" w:type="dxa"/>
          </w:tcPr>
          <w:p w:rsidR="00D9479D" w:rsidRDefault="00AE5F68" w:rsidP="00AE5F68">
            <w:pPr>
              <w:rPr>
                <w:b/>
                <w:sz w:val="24"/>
                <w:szCs w:val="24"/>
              </w:rPr>
            </w:pPr>
            <w:r>
              <w:rPr>
                <w:b/>
                <w:sz w:val="24"/>
                <w:szCs w:val="24"/>
              </w:rPr>
              <w:t xml:space="preserve">Review slide as written. </w:t>
            </w:r>
          </w:p>
          <w:p w:rsidR="00AE5F68" w:rsidRDefault="00AE5F68" w:rsidP="00AE5F68">
            <w:pPr>
              <w:rPr>
                <w:b/>
                <w:sz w:val="24"/>
                <w:szCs w:val="24"/>
              </w:rPr>
            </w:pP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40</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33FA7C66" wp14:editId="5F15E21E">
                  <wp:extent cx="2496620" cy="18724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7447" cy="1903086"/>
                          </a:xfrm>
                          <a:prstGeom prst="rect">
                            <a:avLst/>
                          </a:prstGeom>
                        </pic:spPr>
                      </pic:pic>
                    </a:graphicData>
                  </a:graphic>
                </wp:inline>
              </w:drawing>
            </w:r>
          </w:p>
        </w:tc>
        <w:tc>
          <w:tcPr>
            <w:tcW w:w="5015" w:type="dxa"/>
          </w:tcPr>
          <w:p w:rsidR="00D9479D" w:rsidRPr="00AE5F68" w:rsidRDefault="00AE5F68" w:rsidP="00AE5F68">
            <w:pPr>
              <w:rPr>
                <w:b/>
                <w:color w:val="FF0000"/>
                <w:sz w:val="24"/>
                <w:szCs w:val="24"/>
              </w:rPr>
            </w:pPr>
            <w:r w:rsidRPr="00AE5F68">
              <w:rPr>
                <w:b/>
                <w:color w:val="FF0000"/>
                <w:sz w:val="24"/>
                <w:szCs w:val="24"/>
              </w:rPr>
              <w:t xml:space="preserve">For in-person trainings, this very important. Use scenarios for persons to practice going through the steps. </w:t>
            </w:r>
          </w:p>
        </w:tc>
      </w:tr>
      <w:tr w:rsidR="00AE5F68" w:rsidTr="00A904FA">
        <w:trPr>
          <w:trHeight w:val="2180"/>
        </w:trPr>
        <w:tc>
          <w:tcPr>
            <w:tcW w:w="1530" w:type="dxa"/>
          </w:tcPr>
          <w:p w:rsidR="00D9479D" w:rsidRDefault="00CF6456" w:rsidP="005C64A4">
            <w:pPr>
              <w:jc w:val="center"/>
              <w:rPr>
                <w:b/>
                <w:sz w:val="24"/>
                <w:szCs w:val="24"/>
              </w:rPr>
            </w:pPr>
            <w:r>
              <w:rPr>
                <w:b/>
                <w:sz w:val="24"/>
                <w:szCs w:val="24"/>
              </w:rPr>
              <w:lastRenderedPageBreak/>
              <w:t>Slide 41</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5F910AEC" wp14:editId="36BA9216">
                  <wp:extent cx="2496621" cy="18724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10606" cy="1882955"/>
                          </a:xfrm>
                          <a:prstGeom prst="rect">
                            <a:avLst/>
                          </a:prstGeom>
                        </pic:spPr>
                      </pic:pic>
                    </a:graphicData>
                  </a:graphic>
                </wp:inline>
              </w:drawing>
            </w:r>
          </w:p>
        </w:tc>
        <w:tc>
          <w:tcPr>
            <w:tcW w:w="5015" w:type="dxa"/>
          </w:tcPr>
          <w:p w:rsidR="00D9479D" w:rsidRDefault="00876308" w:rsidP="00876308">
            <w:pPr>
              <w:rPr>
                <w:b/>
                <w:sz w:val="24"/>
                <w:szCs w:val="24"/>
              </w:rPr>
            </w:pPr>
            <w:r>
              <w:rPr>
                <w:b/>
                <w:sz w:val="24"/>
                <w:szCs w:val="24"/>
              </w:rPr>
              <w:t xml:space="preserve">Review the REVIVE! </w:t>
            </w:r>
            <w:proofErr w:type="gramStart"/>
            <w:r>
              <w:rPr>
                <w:b/>
                <w:sz w:val="24"/>
                <w:szCs w:val="24"/>
              </w:rPr>
              <w:t>kits</w:t>
            </w:r>
            <w:proofErr w:type="gramEnd"/>
            <w:r>
              <w:rPr>
                <w:b/>
                <w:sz w:val="24"/>
                <w:szCs w:val="24"/>
              </w:rPr>
              <w:t xml:space="preserve"> that have been provided to attendees.</w:t>
            </w:r>
          </w:p>
          <w:p w:rsidR="00876308" w:rsidRDefault="00876308" w:rsidP="00876308">
            <w:pPr>
              <w:rPr>
                <w:b/>
                <w:sz w:val="24"/>
                <w:szCs w:val="24"/>
              </w:rPr>
            </w:pPr>
          </w:p>
          <w:p w:rsidR="00876308" w:rsidRPr="00876308" w:rsidRDefault="00876308" w:rsidP="00876308">
            <w:pPr>
              <w:rPr>
                <w:sz w:val="24"/>
                <w:szCs w:val="24"/>
              </w:rPr>
            </w:pPr>
            <w:r w:rsidRPr="00876308">
              <w:rPr>
                <w:sz w:val="24"/>
                <w:szCs w:val="24"/>
                <w:highlight w:val="yellow"/>
              </w:rPr>
              <w:t>Trainer note</w:t>
            </w:r>
            <w:r w:rsidRPr="00876308">
              <w:rPr>
                <w:sz w:val="24"/>
                <w:szCs w:val="24"/>
              </w:rPr>
              <w:t>: Emphasize naloxone is NOT provided in the kit and revisit th</w:t>
            </w:r>
            <w:r w:rsidR="00FE5902">
              <w:rPr>
                <w:sz w:val="24"/>
                <w:szCs w:val="24"/>
              </w:rPr>
              <w:t xml:space="preserve">e three ways of obtaining it. Reference the REVIVE! </w:t>
            </w:r>
            <w:proofErr w:type="gramStart"/>
            <w:r w:rsidR="00FE5902">
              <w:rPr>
                <w:sz w:val="24"/>
                <w:szCs w:val="24"/>
              </w:rPr>
              <w:t>completion</w:t>
            </w:r>
            <w:proofErr w:type="gramEnd"/>
            <w:r w:rsidR="00FE5902">
              <w:rPr>
                <w:sz w:val="24"/>
                <w:szCs w:val="24"/>
              </w:rPr>
              <w:t xml:space="preserve"> card. This card </w:t>
            </w:r>
            <w:r w:rsidR="00D5029D">
              <w:rPr>
                <w:sz w:val="24"/>
                <w:szCs w:val="24"/>
              </w:rPr>
              <w:t xml:space="preserve">will indicate that the person has completed training and does not need an additional training when obtaining Naloxone, unless they </w:t>
            </w:r>
            <w:r w:rsidR="00D5029D" w:rsidRPr="00876308">
              <w:rPr>
                <w:sz w:val="24"/>
                <w:szCs w:val="24"/>
              </w:rPr>
              <w:t>would</w:t>
            </w:r>
            <w:r w:rsidR="00D5029D">
              <w:rPr>
                <w:sz w:val="24"/>
                <w:szCs w:val="24"/>
              </w:rPr>
              <w:t xml:space="preserve"> like to receive additional training.</w:t>
            </w: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42</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1441C3E1" wp14:editId="521C3641">
                  <wp:extent cx="2342506" cy="175688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55112" cy="1766335"/>
                          </a:xfrm>
                          <a:prstGeom prst="rect">
                            <a:avLst/>
                          </a:prstGeom>
                        </pic:spPr>
                      </pic:pic>
                    </a:graphicData>
                  </a:graphic>
                </wp:inline>
              </w:drawing>
            </w:r>
          </w:p>
        </w:tc>
        <w:tc>
          <w:tcPr>
            <w:tcW w:w="5015" w:type="dxa"/>
          </w:tcPr>
          <w:p w:rsidR="00876308" w:rsidRPr="00876308" w:rsidRDefault="00876308" w:rsidP="00876308">
            <w:pPr>
              <w:spacing w:after="190" w:line="265" w:lineRule="auto"/>
              <w:ind w:left="1151" w:right="1033" w:hanging="10"/>
              <w:jc w:val="center"/>
              <w:rPr>
                <w:rFonts w:ascii="Calibri" w:eastAsia="Calibri" w:hAnsi="Calibri" w:cs="Calibri"/>
                <w:b/>
                <w:color w:val="000000"/>
                <w:lang w:eastAsia="es-MX"/>
              </w:rPr>
            </w:pPr>
            <w:r w:rsidRPr="00FE5902">
              <w:rPr>
                <w:rFonts w:ascii="Calibri" w:eastAsia="Calibri" w:hAnsi="Calibri" w:cs="Calibri"/>
                <w:b/>
                <w:color w:val="000000"/>
                <w:lang w:eastAsia="es-MX"/>
              </w:rPr>
              <w:t>H</w:t>
            </w:r>
            <w:r w:rsidRPr="00876308">
              <w:rPr>
                <w:rFonts w:ascii="Calibri" w:eastAsia="Calibri" w:hAnsi="Calibri" w:cs="Calibri"/>
                <w:b/>
                <w:color w:val="000000"/>
                <w:lang w:eastAsia="es-MX"/>
              </w:rPr>
              <w:t>ave those with smartphones</w:t>
            </w:r>
            <w:r w:rsidRPr="00FE5902">
              <w:rPr>
                <w:rFonts w:ascii="Calibri" w:eastAsia="Calibri" w:hAnsi="Calibri" w:cs="Calibri"/>
                <w:b/>
                <w:color w:val="000000"/>
                <w:lang w:eastAsia="es-MX"/>
              </w:rPr>
              <w:t>:</w:t>
            </w:r>
          </w:p>
          <w:p w:rsidR="00876308" w:rsidRPr="00876308" w:rsidRDefault="00876308" w:rsidP="00876308">
            <w:pPr>
              <w:numPr>
                <w:ilvl w:val="0"/>
                <w:numId w:val="9"/>
              </w:numPr>
              <w:spacing w:after="26" w:line="265" w:lineRule="auto"/>
              <w:ind w:right="516"/>
              <w:rPr>
                <w:rFonts w:ascii="Calibri" w:eastAsia="Calibri" w:hAnsi="Calibri" w:cs="Calibri"/>
                <w:color w:val="000000"/>
                <w:lang w:eastAsia="es-MX"/>
              </w:rPr>
            </w:pPr>
            <w:r w:rsidRPr="00876308">
              <w:rPr>
                <w:rFonts w:ascii="Calibri" w:eastAsia="Calibri" w:hAnsi="Calibri" w:cs="Calibri"/>
                <w:color w:val="000000"/>
                <w:lang w:eastAsia="es-MX"/>
              </w:rPr>
              <w:t xml:space="preserve">Launch your camera. </w:t>
            </w:r>
          </w:p>
          <w:p w:rsidR="00876308" w:rsidRPr="00876308" w:rsidRDefault="00876308" w:rsidP="00876308">
            <w:pPr>
              <w:numPr>
                <w:ilvl w:val="0"/>
                <w:numId w:val="9"/>
              </w:numPr>
              <w:spacing w:after="33" w:line="260" w:lineRule="auto"/>
              <w:ind w:right="516"/>
              <w:rPr>
                <w:rFonts w:ascii="Calibri" w:eastAsia="Calibri" w:hAnsi="Calibri" w:cs="Calibri"/>
                <w:color w:val="000000"/>
                <w:lang w:eastAsia="es-MX"/>
              </w:rPr>
            </w:pPr>
            <w:r w:rsidRPr="00876308">
              <w:rPr>
                <w:rFonts w:ascii="Calibri" w:eastAsia="Calibri" w:hAnsi="Calibri" w:cs="Calibri"/>
                <w:color w:val="000000"/>
                <w:lang w:eastAsia="es-MX"/>
              </w:rPr>
              <w:t xml:space="preserve">Point it at the QR code. </w:t>
            </w:r>
          </w:p>
          <w:p w:rsidR="00876308" w:rsidRPr="00876308" w:rsidRDefault="00876308" w:rsidP="00876308">
            <w:pPr>
              <w:numPr>
                <w:ilvl w:val="0"/>
                <w:numId w:val="9"/>
              </w:numPr>
              <w:spacing w:after="31" w:line="260" w:lineRule="auto"/>
              <w:ind w:right="516"/>
              <w:rPr>
                <w:rFonts w:ascii="Calibri" w:eastAsia="Calibri" w:hAnsi="Calibri" w:cs="Calibri"/>
                <w:color w:val="000000"/>
                <w:lang w:eastAsia="es-MX"/>
              </w:rPr>
            </w:pPr>
            <w:r w:rsidRPr="00876308">
              <w:rPr>
                <w:rFonts w:ascii="Calibri" w:eastAsia="Calibri" w:hAnsi="Calibri" w:cs="Calibri"/>
                <w:color w:val="000000"/>
                <w:lang w:eastAsia="es-MX"/>
              </w:rPr>
              <w:t xml:space="preserve">Press and hold the home button. </w:t>
            </w:r>
          </w:p>
          <w:p w:rsidR="00876308" w:rsidRPr="00876308" w:rsidRDefault="00876308" w:rsidP="00876308">
            <w:pPr>
              <w:numPr>
                <w:ilvl w:val="0"/>
                <w:numId w:val="9"/>
              </w:numPr>
              <w:spacing w:after="161" w:line="260" w:lineRule="auto"/>
              <w:ind w:right="516"/>
              <w:rPr>
                <w:rFonts w:ascii="Calibri" w:eastAsia="Calibri" w:hAnsi="Calibri" w:cs="Calibri"/>
                <w:color w:val="000000"/>
                <w:lang w:eastAsia="es-MX"/>
              </w:rPr>
            </w:pPr>
            <w:r w:rsidRPr="00876308">
              <w:rPr>
                <w:rFonts w:ascii="Calibri" w:eastAsia="Calibri" w:hAnsi="Calibri" w:cs="Calibri"/>
                <w:color w:val="000000"/>
                <w:lang w:eastAsia="es-MX"/>
              </w:rPr>
              <w:t xml:space="preserve">Tap to trigger the code's action. </w:t>
            </w:r>
          </w:p>
          <w:p w:rsidR="00D9479D" w:rsidRDefault="00876308" w:rsidP="00876308">
            <w:pPr>
              <w:rPr>
                <w:b/>
                <w:sz w:val="24"/>
                <w:szCs w:val="24"/>
              </w:rPr>
            </w:pPr>
            <w:r w:rsidRPr="00876308">
              <w:rPr>
                <w:rFonts w:ascii="Calibri" w:eastAsia="Calibri" w:hAnsi="Calibri" w:cs="Calibri"/>
                <w:color w:val="000000"/>
                <w:lang w:eastAsia="es-MX"/>
              </w:rPr>
              <w:t xml:space="preserve">For others provide the </w:t>
            </w:r>
            <w:proofErr w:type="spellStart"/>
            <w:r w:rsidRPr="00876308">
              <w:rPr>
                <w:rFonts w:ascii="Calibri" w:eastAsia="Calibri" w:hAnsi="Calibri" w:cs="Calibri"/>
                <w:color w:val="000000"/>
                <w:lang w:eastAsia="es-MX"/>
              </w:rPr>
              <w:t>weblink</w:t>
            </w:r>
            <w:proofErr w:type="spellEnd"/>
            <w:r w:rsidRPr="00876308">
              <w:rPr>
                <w:rFonts w:ascii="Calibri" w:eastAsia="Calibri" w:hAnsi="Calibri" w:cs="Calibri"/>
                <w:color w:val="000000"/>
                <w:lang w:eastAsia="es-MX"/>
              </w:rPr>
              <w:t xml:space="preserve"> for the evaluation or  </w:t>
            </w:r>
            <w:r w:rsidRPr="00876308">
              <w:rPr>
                <w:rFonts w:ascii="Calibri" w:eastAsia="Calibri" w:hAnsi="Calibri" w:cs="Calibri"/>
                <w:color w:val="000000"/>
                <w:lang w:eastAsia="es-MX"/>
              </w:rPr>
              <w:tab/>
              <w:t>provide paper evaluations</w:t>
            </w:r>
          </w:p>
        </w:tc>
      </w:tr>
      <w:tr w:rsidR="00AE5F68" w:rsidTr="00A904FA">
        <w:trPr>
          <w:trHeight w:val="2180"/>
        </w:trPr>
        <w:tc>
          <w:tcPr>
            <w:tcW w:w="1530" w:type="dxa"/>
          </w:tcPr>
          <w:p w:rsidR="00D9479D" w:rsidRDefault="00CF6456" w:rsidP="005C64A4">
            <w:pPr>
              <w:jc w:val="center"/>
              <w:rPr>
                <w:b/>
                <w:sz w:val="24"/>
                <w:szCs w:val="24"/>
              </w:rPr>
            </w:pPr>
            <w:r>
              <w:rPr>
                <w:b/>
                <w:sz w:val="24"/>
                <w:szCs w:val="24"/>
              </w:rPr>
              <w:t>Slide 43</w:t>
            </w:r>
          </w:p>
        </w:tc>
        <w:tc>
          <w:tcPr>
            <w:tcW w:w="4243" w:type="dxa"/>
          </w:tcPr>
          <w:p w:rsidR="00D9479D" w:rsidRDefault="00726184" w:rsidP="005C64A4">
            <w:pPr>
              <w:jc w:val="center"/>
              <w:rPr>
                <w:b/>
                <w:sz w:val="24"/>
                <w:szCs w:val="24"/>
              </w:rPr>
            </w:pPr>
            <w:r w:rsidRPr="00726184">
              <w:rPr>
                <w:b/>
                <w:noProof/>
                <w:sz w:val="24"/>
                <w:szCs w:val="24"/>
                <w:lang w:val="es-MX" w:eastAsia="es-MX"/>
              </w:rPr>
              <w:drawing>
                <wp:inline distT="0" distB="0" distL="0" distR="0" wp14:anchorId="7D32DD5D" wp14:editId="326B3E31">
                  <wp:extent cx="2178122" cy="1633592"/>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92927" cy="1644696"/>
                          </a:xfrm>
                          <a:prstGeom prst="rect">
                            <a:avLst/>
                          </a:prstGeom>
                        </pic:spPr>
                      </pic:pic>
                    </a:graphicData>
                  </a:graphic>
                </wp:inline>
              </w:drawing>
            </w:r>
          </w:p>
        </w:tc>
        <w:tc>
          <w:tcPr>
            <w:tcW w:w="5015" w:type="dxa"/>
          </w:tcPr>
          <w:p w:rsidR="00D9479D" w:rsidRDefault="00876308" w:rsidP="005C64A4">
            <w:pPr>
              <w:jc w:val="center"/>
              <w:rPr>
                <w:b/>
                <w:sz w:val="24"/>
                <w:szCs w:val="24"/>
              </w:rPr>
            </w:pPr>
            <w:r>
              <w:rPr>
                <w:b/>
                <w:sz w:val="24"/>
                <w:szCs w:val="24"/>
              </w:rPr>
              <w:t xml:space="preserve">Conclude the training and ask if there are any additional questions or comments before ending the training. </w:t>
            </w:r>
          </w:p>
        </w:tc>
      </w:tr>
    </w:tbl>
    <w:p w:rsidR="00D9479D" w:rsidRPr="005C64A4" w:rsidRDefault="00D9479D" w:rsidP="005C64A4">
      <w:pPr>
        <w:jc w:val="center"/>
        <w:rPr>
          <w:b/>
          <w:sz w:val="24"/>
          <w:szCs w:val="24"/>
        </w:rPr>
      </w:pPr>
    </w:p>
    <w:sectPr w:rsidR="00D9479D" w:rsidRPr="005C6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8" style="width:81pt;height:82.8pt" coordsize="" o:spt="100" o:bullet="t" adj="0,,0" path="" stroked="f">
        <v:stroke joinstyle="miter"/>
        <v:imagedata r:id="rId1" o:title="image10"/>
        <v:formulas/>
        <v:path o:connecttype="segments"/>
      </v:shape>
    </w:pict>
  </w:numPicBullet>
  <w:abstractNum w:abstractNumId="0" w15:restartNumberingAfterBreak="0">
    <w:nsid w:val="17D6274B"/>
    <w:multiLevelType w:val="hybridMultilevel"/>
    <w:tmpl w:val="4EA454AE"/>
    <w:lvl w:ilvl="0" w:tplc="F6DE4436">
      <w:start w:val="1"/>
      <w:numFmt w:val="bullet"/>
      <w:lvlText w:val="•"/>
      <w:lvlPicBulletId w:val="0"/>
      <w:lvlJc w:val="left"/>
      <w:pPr>
        <w:ind w:left="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4B612">
      <w:start w:val="1"/>
      <w:numFmt w:val="bullet"/>
      <w:lvlText w:val="o"/>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C2A04C">
      <w:start w:val="1"/>
      <w:numFmt w:val="bullet"/>
      <w:lvlText w:val="▪"/>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5C652E">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7C0410">
      <w:start w:val="1"/>
      <w:numFmt w:val="bullet"/>
      <w:lvlText w:val="o"/>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348D04">
      <w:start w:val="1"/>
      <w:numFmt w:val="bullet"/>
      <w:lvlText w:val="▪"/>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EA9BFC">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324C28">
      <w:start w:val="1"/>
      <w:numFmt w:val="bullet"/>
      <w:lvlText w:val="o"/>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FA131E">
      <w:start w:val="1"/>
      <w:numFmt w:val="bullet"/>
      <w:lvlText w:val="▪"/>
      <w:lvlJc w:val="left"/>
      <w:pPr>
        <w:ind w:left="6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C686D6E"/>
    <w:multiLevelType w:val="hybridMultilevel"/>
    <w:tmpl w:val="DD5218AE"/>
    <w:lvl w:ilvl="0" w:tplc="48B49DD6">
      <w:start w:val="1"/>
      <w:numFmt w:val="bullet"/>
      <w:lvlText w:val="•"/>
      <w:lvlPicBulletId w:val="0"/>
      <w:lvlJc w:val="left"/>
      <w:pPr>
        <w:ind w:left="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C000F0">
      <w:start w:val="1"/>
      <w:numFmt w:val="bullet"/>
      <w:lvlText w:val="o"/>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48D6CC">
      <w:start w:val="1"/>
      <w:numFmt w:val="bullet"/>
      <w:lvlText w:val="▪"/>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02CF8E">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BCF4C8">
      <w:start w:val="1"/>
      <w:numFmt w:val="bullet"/>
      <w:lvlText w:val="o"/>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ECC008">
      <w:start w:val="1"/>
      <w:numFmt w:val="bullet"/>
      <w:lvlText w:val="▪"/>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2CE268">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22186">
      <w:start w:val="1"/>
      <w:numFmt w:val="bullet"/>
      <w:lvlText w:val="o"/>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D8EDCE">
      <w:start w:val="1"/>
      <w:numFmt w:val="bullet"/>
      <w:lvlText w:val="▪"/>
      <w:lvlJc w:val="left"/>
      <w:pPr>
        <w:ind w:left="6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4831AD0"/>
    <w:multiLevelType w:val="hybridMultilevel"/>
    <w:tmpl w:val="C7B4F316"/>
    <w:lvl w:ilvl="0" w:tplc="27AC4F9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5C714C">
      <w:start w:val="1"/>
      <w:numFmt w:val="bullet"/>
      <w:lvlText w:val="o"/>
      <w:lvlJc w:val="left"/>
      <w:pPr>
        <w:ind w:left="11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5440E3C">
      <w:start w:val="1"/>
      <w:numFmt w:val="bullet"/>
      <w:lvlText w:val="▪"/>
      <w:lvlJc w:val="left"/>
      <w:pPr>
        <w:ind w:left="18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5BA388C">
      <w:start w:val="1"/>
      <w:numFmt w:val="bullet"/>
      <w:lvlText w:val="•"/>
      <w:lvlJc w:val="left"/>
      <w:pPr>
        <w:ind w:left="25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3AE3A4E">
      <w:start w:val="1"/>
      <w:numFmt w:val="bullet"/>
      <w:lvlText w:val="o"/>
      <w:lvlJc w:val="left"/>
      <w:pPr>
        <w:ind w:left="32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DDAC8AA">
      <w:start w:val="1"/>
      <w:numFmt w:val="bullet"/>
      <w:lvlText w:val="▪"/>
      <w:lvlJc w:val="left"/>
      <w:pPr>
        <w:ind w:left="40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D8425FA">
      <w:start w:val="1"/>
      <w:numFmt w:val="bullet"/>
      <w:lvlText w:val="•"/>
      <w:lvlJc w:val="left"/>
      <w:pPr>
        <w:ind w:left="47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3000A82">
      <w:start w:val="1"/>
      <w:numFmt w:val="bullet"/>
      <w:lvlText w:val="o"/>
      <w:lvlJc w:val="left"/>
      <w:pPr>
        <w:ind w:left="54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6EB90">
      <w:start w:val="1"/>
      <w:numFmt w:val="bullet"/>
      <w:lvlText w:val="▪"/>
      <w:lvlJc w:val="left"/>
      <w:pPr>
        <w:ind w:left="61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8993AB4"/>
    <w:multiLevelType w:val="hybridMultilevel"/>
    <w:tmpl w:val="889C41BC"/>
    <w:lvl w:ilvl="0" w:tplc="38BAAC5E">
      <w:start w:val="1"/>
      <w:numFmt w:val="decimal"/>
      <w:lvlText w:val="%1."/>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501E68">
      <w:start w:val="1"/>
      <w:numFmt w:val="lowerLetter"/>
      <w:lvlText w:val="%2"/>
      <w:lvlJc w:val="left"/>
      <w:pPr>
        <w:ind w:left="6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6A7E26">
      <w:start w:val="1"/>
      <w:numFmt w:val="lowerRoman"/>
      <w:lvlText w:val="%3"/>
      <w:lvlJc w:val="left"/>
      <w:pPr>
        <w:ind w:left="6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B02EFC">
      <w:start w:val="1"/>
      <w:numFmt w:val="decimal"/>
      <w:lvlText w:val="%4"/>
      <w:lvlJc w:val="left"/>
      <w:pPr>
        <w:ind w:left="7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084A76">
      <w:start w:val="1"/>
      <w:numFmt w:val="lowerLetter"/>
      <w:lvlText w:val="%5"/>
      <w:lvlJc w:val="left"/>
      <w:pPr>
        <w:ind w:left="8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D6B50C">
      <w:start w:val="1"/>
      <w:numFmt w:val="lowerRoman"/>
      <w:lvlText w:val="%6"/>
      <w:lvlJc w:val="left"/>
      <w:pPr>
        <w:ind w:left="8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4AF986">
      <w:start w:val="1"/>
      <w:numFmt w:val="decimal"/>
      <w:lvlText w:val="%7"/>
      <w:lvlJc w:val="left"/>
      <w:pPr>
        <w:ind w:left="9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F23FFC">
      <w:start w:val="1"/>
      <w:numFmt w:val="lowerLetter"/>
      <w:lvlText w:val="%8"/>
      <w:lvlJc w:val="left"/>
      <w:pPr>
        <w:ind w:left="10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54B3BC">
      <w:start w:val="1"/>
      <w:numFmt w:val="lowerRoman"/>
      <w:lvlText w:val="%9"/>
      <w:lvlJc w:val="left"/>
      <w:pPr>
        <w:ind w:left="1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06819B8"/>
    <w:multiLevelType w:val="hybridMultilevel"/>
    <w:tmpl w:val="9648DA20"/>
    <w:lvl w:ilvl="0" w:tplc="A4805658">
      <w:start w:val="1"/>
      <w:numFmt w:val="bullet"/>
      <w:lvlText w:val="•"/>
      <w:lvlPicBulletId w:val="0"/>
      <w:lvlJc w:val="left"/>
      <w:pPr>
        <w:ind w:left="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B2DB12">
      <w:start w:val="1"/>
      <w:numFmt w:val="bullet"/>
      <w:lvlText w:val="o"/>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D4DF3A">
      <w:start w:val="1"/>
      <w:numFmt w:val="bullet"/>
      <w:lvlText w:val="▪"/>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FCEEF0">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2A6842">
      <w:start w:val="1"/>
      <w:numFmt w:val="bullet"/>
      <w:lvlText w:val="o"/>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167838">
      <w:start w:val="1"/>
      <w:numFmt w:val="bullet"/>
      <w:lvlText w:val="▪"/>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8C87AA">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2A9E1C">
      <w:start w:val="1"/>
      <w:numFmt w:val="bullet"/>
      <w:lvlText w:val="o"/>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FC7EE8">
      <w:start w:val="1"/>
      <w:numFmt w:val="bullet"/>
      <w:lvlText w:val="▪"/>
      <w:lvlJc w:val="left"/>
      <w:pPr>
        <w:ind w:left="6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1481BFE"/>
    <w:multiLevelType w:val="hybridMultilevel"/>
    <w:tmpl w:val="4CF6E1AE"/>
    <w:lvl w:ilvl="0" w:tplc="6C845DDE">
      <w:start w:val="1"/>
      <w:numFmt w:val="bullet"/>
      <w:lvlText w:val="•"/>
      <w:lvlPicBulletId w:val="0"/>
      <w:lvlJc w:val="left"/>
      <w:pPr>
        <w:ind w:left="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C2630A">
      <w:start w:val="1"/>
      <w:numFmt w:val="bullet"/>
      <w:lvlText w:val="o"/>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BA2E08">
      <w:start w:val="1"/>
      <w:numFmt w:val="bullet"/>
      <w:lvlText w:val="▪"/>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7E6F80">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068ABA">
      <w:start w:val="1"/>
      <w:numFmt w:val="bullet"/>
      <w:lvlText w:val="o"/>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0E6A22">
      <w:start w:val="1"/>
      <w:numFmt w:val="bullet"/>
      <w:lvlText w:val="▪"/>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6EC656">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8A5C02">
      <w:start w:val="1"/>
      <w:numFmt w:val="bullet"/>
      <w:lvlText w:val="o"/>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48256E">
      <w:start w:val="1"/>
      <w:numFmt w:val="bullet"/>
      <w:lvlText w:val="▪"/>
      <w:lvlJc w:val="left"/>
      <w:pPr>
        <w:ind w:left="6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70541B7"/>
    <w:multiLevelType w:val="hybridMultilevel"/>
    <w:tmpl w:val="9C8C11B8"/>
    <w:lvl w:ilvl="0" w:tplc="04860C88">
      <w:start w:val="1"/>
      <w:numFmt w:val="bullet"/>
      <w:lvlText w:val="•"/>
      <w:lvlPicBulletId w:val="0"/>
      <w:lvlJc w:val="left"/>
      <w:pPr>
        <w:ind w:left="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25E05ECA">
      <w:start w:val="1"/>
      <w:numFmt w:val="bullet"/>
      <w:lvlText w:val="o"/>
      <w:lvlJc w:val="left"/>
      <w:pPr>
        <w:ind w:left="1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6E5372">
      <w:start w:val="1"/>
      <w:numFmt w:val="bullet"/>
      <w:lvlText w:val="▪"/>
      <w:lvlJc w:val="left"/>
      <w:pPr>
        <w:ind w:left="2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98E5F8">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AA742A">
      <w:start w:val="1"/>
      <w:numFmt w:val="bullet"/>
      <w:lvlText w:val="o"/>
      <w:lvlJc w:val="left"/>
      <w:pPr>
        <w:ind w:left="36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ACD8E8">
      <w:start w:val="1"/>
      <w:numFmt w:val="bullet"/>
      <w:lvlText w:val="▪"/>
      <w:lvlJc w:val="left"/>
      <w:pPr>
        <w:ind w:left="4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8AEEFA">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B62ED4">
      <w:start w:val="1"/>
      <w:numFmt w:val="bullet"/>
      <w:lvlText w:val="o"/>
      <w:lvlJc w:val="left"/>
      <w:pPr>
        <w:ind w:left="5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948754">
      <w:start w:val="1"/>
      <w:numFmt w:val="bullet"/>
      <w:lvlText w:val="▪"/>
      <w:lvlJc w:val="left"/>
      <w:pPr>
        <w:ind w:left="6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731630E"/>
    <w:multiLevelType w:val="hybridMultilevel"/>
    <w:tmpl w:val="D7705EEE"/>
    <w:lvl w:ilvl="0" w:tplc="4DAC0EE0">
      <w:start w:val="1"/>
      <w:numFmt w:val="bullet"/>
      <w:lvlText w:val="•"/>
      <w:lvlPicBulletId w:val="0"/>
      <w:lvlJc w:val="left"/>
      <w:pPr>
        <w:ind w:left="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7C341A">
      <w:start w:val="1"/>
      <w:numFmt w:val="bullet"/>
      <w:lvlText w:val="o"/>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F0D740">
      <w:start w:val="1"/>
      <w:numFmt w:val="bullet"/>
      <w:lvlText w:val="▪"/>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3E22AC">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48655E">
      <w:start w:val="1"/>
      <w:numFmt w:val="bullet"/>
      <w:lvlText w:val="o"/>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4AAB5C">
      <w:start w:val="1"/>
      <w:numFmt w:val="bullet"/>
      <w:lvlText w:val="▪"/>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5850C0">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966C96">
      <w:start w:val="1"/>
      <w:numFmt w:val="bullet"/>
      <w:lvlText w:val="o"/>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8C2A3E">
      <w:start w:val="1"/>
      <w:numFmt w:val="bullet"/>
      <w:lvlText w:val="▪"/>
      <w:lvlJc w:val="left"/>
      <w:pPr>
        <w:ind w:left="6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BBB11DD"/>
    <w:multiLevelType w:val="hybridMultilevel"/>
    <w:tmpl w:val="22683ADC"/>
    <w:lvl w:ilvl="0" w:tplc="91FAAE10">
      <w:start w:val="1"/>
      <w:numFmt w:val="bullet"/>
      <w:lvlText w:val="•"/>
      <w:lvlPicBulletId w:val="0"/>
      <w:lvlJc w:val="left"/>
      <w:pPr>
        <w:ind w:left="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B082B6">
      <w:start w:val="1"/>
      <w:numFmt w:val="bullet"/>
      <w:lvlText w:val="o"/>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922F92">
      <w:start w:val="1"/>
      <w:numFmt w:val="bullet"/>
      <w:lvlText w:val="▪"/>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DA308A">
      <w:start w:val="1"/>
      <w:numFmt w:val="bullet"/>
      <w:lvlText w:val="•"/>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220CF0">
      <w:start w:val="1"/>
      <w:numFmt w:val="bullet"/>
      <w:lvlText w:val="o"/>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9C16A2">
      <w:start w:val="1"/>
      <w:numFmt w:val="bullet"/>
      <w:lvlText w:val="▪"/>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BC88740">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A411CC">
      <w:start w:val="1"/>
      <w:numFmt w:val="bullet"/>
      <w:lvlText w:val="o"/>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B8E8EA">
      <w:start w:val="1"/>
      <w:numFmt w:val="bullet"/>
      <w:lvlText w:val="▪"/>
      <w:lvlJc w:val="left"/>
      <w:pPr>
        <w:ind w:left="6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4"/>
  </w:num>
  <w:num w:numId="3">
    <w:abstractNumId w:val="7"/>
  </w:num>
  <w:num w:numId="4">
    <w:abstractNumId w:val="8"/>
  </w:num>
  <w:num w:numId="5">
    <w:abstractNumId w:val="5"/>
  </w:num>
  <w:num w:numId="6">
    <w:abstractNumId w:val="0"/>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4A4"/>
    <w:rsid w:val="002669E5"/>
    <w:rsid w:val="00344397"/>
    <w:rsid w:val="005C64A4"/>
    <w:rsid w:val="006B1775"/>
    <w:rsid w:val="00726184"/>
    <w:rsid w:val="00876308"/>
    <w:rsid w:val="008D2190"/>
    <w:rsid w:val="00953C82"/>
    <w:rsid w:val="00A904FA"/>
    <w:rsid w:val="00AE5F68"/>
    <w:rsid w:val="00B16217"/>
    <w:rsid w:val="00BA1B04"/>
    <w:rsid w:val="00CE3D50"/>
    <w:rsid w:val="00CF6456"/>
    <w:rsid w:val="00D5029D"/>
    <w:rsid w:val="00D92B06"/>
    <w:rsid w:val="00D9479D"/>
    <w:rsid w:val="00FE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38016"/>
  <w15:chartTrackingRefBased/>
  <w15:docId w15:val="{21F3E8C6-5EC6-4EAA-88FD-D94B5AE6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C64A4"/>
    <w:pPr>
      <w:spacing w:after="0" w:line="240" w:lineRule="auto"/>
    </w:pPr>
    <w:rPr>
      <w:rFonts w:eastAsiaTheme="minorEastAsia"/>
      <w:lang w:val="es-MX" w:eastAsia="es-MX"/>
    </w:rPr>
    <w:tblPr>
      <w:tblCellMar>
        <w:top w:w="0" w:type="dxa"/>
        <w:left w:w="0" w:type="dxa"/>
        <w:bottom w:w="0" w:type="dxa"/>
        <w:right w:w="0" w:type="dxa"/>
      </w:tblCellMar>
    </w:tblPr>
  </w:style>
  <w:style w:type="table" w:styleId="TableGrid0">
    <w:name w:val="Table Grid"/>
    <w:basedOn w:val="TableNormal"/>
    <w:uiPriority w:val="39"/>
    <w:rsid w:val="00D94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5902"/>
    <w:rPr>
      <w:sz w:val="16"/>
      <w:szCs w:val="16"/>
    </w:rPr>
  </w:style>
  <w:style w:type="paragraph" w:styleId="CommentText">
    <w:name w:val="annotation text"/>
    <w:basedOn w:val="Normal"/>
    <w:link w:val="CommentTextChar"/>
    <w:uiPriority w:val="99"/>
    <w:semiHidden/>
    <w:unhideWhenUsed/>
    <w:rsid w:val="00FE5902"/>
    <w:pPr>
      <w:spacing w:line="240" w:lineRule="auto"/>
    </w:pPr>
    <w:rPr>
      <w:sz w:val="20"/>
      <w:szCs w:val="20"/>
    </w:rPr>
  </w:style>
  <w:style w:type="character" w:customStyle="1" w:styleId="CommentTextChar">
    <w:name w:val="Comment Text Char"/>
    <w:basedOn w:val="DefaultParagraphFont"/>
    <w:link w:val="CommentText"/>
    <w:uiPriority w:val="99"/>
    <w:semiHidden/>
    <w:rsid w:val="00FE5902"/>
    <w:rPr>
      <w:sz w:val="20"/>
      <w:szCs w:val="20"/>
    </w:rPr>
  </w:style>
  <w:style w:type="paragraph" w:styleId="CommentSubject">
    <w:name w:val="annotation subject"/>
    <w:basedOn w:val="CommentText"/>
    <w:next w:val="CommentText"/>
    <w:link w:val="CommentSubjectChar"/>
    <w:uiPriority w:val="99"/>
    <w:semiHidden/>
    <w:unhideWhenUsed/>
    <w:rsid w:val="00FE5902"/>
    <w:rPr>
      <w:b/>
      <w:bCs/>
    </w:rPr>
  </w:style>
  <w:style w:type="character" w:customStyle="1" w:styleId="CommentSubjectChar">
    <w:name w:val="Comment Subject Char"/>
    <w:basedOn w:val="CommentTextChar"/>
    <w:link w:val="CommentSubject"/>
    <w:uiPriority w:val="99"/>
    <w:semiHidden/>
    <w:rsid w:val="00FE5902"/>
    <w:rPr>
      <w:b/>
      <w:bCs/>
      <w:sz w:val="20"/>
      <w:szCs w:val="20"/>
    </w:rPr>
  </w:style>
  <w:style w:type="paragraph" w:styleId="BalloonText">
    <w:name w:val="Balloon Text"/>
    <w:basedOn w:val="Normal"/>
    <w:link w:val="BalloonTextChar"/>
    <w:uiPriority w:val="99"/>
    <w:semiHidden/>
    <w:unhideWhenUsed/>
    <w:rsid w:val="00FE5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902"/>
    <w:rPr>
      <w:rFonts w:ascii="Segoe UI" w:hAnsi="Segoe UI" w:cs="Segoe UI"/>
      <w:sz w:val="18"/>
      <w:szCs w:val="18"/>
    </w:rPr>
  </w:style>
  <w:style w:type="paragraph" w:styleId="ListParagraph">
    <w:name w:val="List Paragraph"/>
    <w:basedOn w:val="Normal"/>
    <w:uiPriority w:val="34"/>
    <w:qFormat/>
    <w:rsid w:val="00FE59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bhds.virginia.gov/behavioral-health/substance-abuse-services/reviv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hyperlink" Target="http://dbhds.virginia.gov/behavioral-health/substance-abuse-services/revive"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png"/><Relationship Id="rId11" Type="http://schemas.openxmlformats.org/officeDocument/2006/relationships/hyperlink" Target="http://dbhds.virginia.gov/behavioral-health/substance-abuse-services/reviv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dbhds.virginia.gov/behavioral-health/substance-abuse-services/revive"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dbhds.virginia.gov/behavioral-health/substance-abuse-services/reviv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hyperlink" Target="http://dbhds.virginia.gov/behavioral-health/substance-abuse-services/revive" TargetMode="External"/><Relationship Id="rId15" Type="http://schemas.openxmlformats.org/officeDocument/2006/relationships/image" Target="media/image110.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dbhds.virginia.gov/behavioral-health/substance-abuse-services/reviv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bhds.virginia.gov/behavioral-health/substance-abuse-services/reviv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35C1-2877-4AA1-91B3-F104E024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2074</Words>
  <Characters>11410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13458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Tiffani (DBHDS)</dc:creator>
  <cp:keywords/>
  <dc:description/>
  <cp:lastModifiedBy>Wells, Tiffani (DBHDS)</cp:lastModifiedBy>
  <cp:revision>3</cp:revision>
  <dcterms:created xsi:type="dcterms:W3CDTF">2022-04-18T20:04:00Z</dcterms:created>
  <dcterms:modified xsi:type="dcterms:W3CDTF">2022-04-21T19:31:00Z</dcterms:modified>
</cp:coreProperties>
</file>