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8756" w14:textId="34DD0686" w:rsidR="00B01A23" w:rsidRPr="00437B46" w:rsidRDefault="00994BCC" w:rsidP="00A577FE">
      <w:pPr>
        <w:spacing w:after="0"/>
        <w:rPr>
          <w:rFonts w:cstheme="minorHAnsi"/>
          <w:b/>
          <w:bCs/>
          <w:color w:val="4472C4" w:themeColor="accent1"/>
          <w:sz w:val="24"/>
          <w:szCs w:val="24"/>
        </w:rPr>
      </w:pPr>
      <w:r w:rsidRPr="00437B46">
        <w:rPr>
          <w:rFonts w:cstheme="minorHAnsi"/>
          <w:color w:val="4472C4" w:themeColor="accent1"/>
          <w:sz w:val="24"/>
          <w:szCs w:val="24"/>
        </w:rPr>
        <w:t xml:space="preserve">Seclusion and Restraint </w:t>
      </w:r>
      <w:r w:rsidR="007C5B96" w:rsidRPr="00437B46">
        <w:rPr>
          <w:rFonts w:cstheme="minorHAnsi"/>
          <w:color w:val="4472C4" w:themeColor="accent1"/>
          <w:sz w:val="24"/>
          <w:szCs w:val="24"/>
        </w:rPr>
        <w:t>– Reporting Summary, 202</w:t>
      </w:r>
      <w:r w:rsidR="00204A10">
        <w:rPr>
          <w:rFonts w:cstheme="minorHAnsi"/>
          <w:color w:val="4472C4" w:themeColor="accent1"/>
          <w:sz w:val="24"/>
          <w:szCs w:val="24"/>
        </w:rPr>
        <w:t>4</w:t>
      </w:r>
      <w:r w:rsidR="00E74319" w:rsidRPr="00437B46">
        <w:rPr>
          <w:rFonts w:cstheme="minorHAnsi"/>
          <w:color w:val="4472C4" w:themeColor="accent1"/>
          <w:sz w:val="24"/>
          <w:szCs w:val="24"/>
        </w:rPr>
        <w:t xml:space="preserve">   </w:t>
      </w:r>
      <w:r w:rsidR="00E74319" w:rsidRPr="00437B46">
        <w:rPr>
          <w:rFonts w:cstheme="minorHAnsi"/>
          <w:color w:val="4472C4" w:themeColor="accent1"/>
          <w:sz w:val="24"/>
          <w:szCs w:val="24"/>
        </w:rPr>
        <w:tab/>
      </w:r>
    </w:p>
    <w:p w14:paraId="622B5C23" w14:textId="77777777" w:rsidR="00A577FE" w:rsidRPr="00437B46" w:rsidRDefault="00A577FE" w:rsidP="00A577FE">
      <w:pPr>
        <w:spacing w:after="0"/>
        <w:rPr>
          <w:rFonts w:cstheme="minorHAnsi"/>
          <w:b/>
          <w:bCs/>
          <w:u w:val="single"/>
        </w:rPr>
      </w:pPr>
    </w:p>
    <w:p w14:paraId="5E138A5E" w14:textId="35145D75" w:rsidR="00D73E6E" w:rsidRDefault="007C5B96" w:rsidP="3FBAADB9">
      <w:pPr>
        <w:spacing w:after="0"/>
        <w:rPr>
          <w:rStyle w:val="normaltextrun"/>
          <w:sz w:val="21"/>
          <w:szCs w:val="21"/>
        </w:rPr>
      </w:pPr>
      <w:bookmarkStart w:id="0" w:name="_Hlk161666573"/>
      <w:r w:rsidRPr="3FBAADB9">
        <w:rPr>
          <w:b/>
          <w:bCs/>
          <w:u w:val="single"/>
        </w:rPr>
        <w:t>Background</w:t>
      </w:r>
      <w:r w:rsidR="00994BCC" w:rsidRPr="3FBAADB9">
        <w:rPr>
          <w:b/>
          <w:bCs/>
          <w:u w:val="single"/>
        </w:rPr>
        <w:t>:</w:t>
      </w:r>
      <w:r w:rsidR="00994BCC" w:rsidRPr="3FBAADB9">
        <w:t xml:space="preserve"> </w:t>
      </w:r>
      <w:r w:rsidR="00970F84" w:rsidRPr="3FBAADB9">
        <w:rPr>
          <w:rStyle w:val="normaltextrun"/>
          <w:sz w:val="21"/>
          <w:szCs w:val="21"/>
        </w:rPr>
        <w:t>Per Human Rights Regulation</w:t>
      </w:r>
      <w:r w:rsidRPr="3FBAADB9">
        <w:rPr>
          <w:rStyle w:val="normaltextrun"/>
          <w:sz w:val="21"/>
          <w:szCs w:val="21"/>
        </w:rPr>
        <w:t xml:space="preserve"> </w:t>
      </w:r>
      <w:hyperlink r:id="rId10">
        <w:r w:rsidRPr="3FBAADB9">
          <w:rPr>
            <w:rStyle w:val="Hyperlink"/>
            <w:sz w:val="21"/>
            <w:szCs w:val="21"/>
          </w:rPr>
          <w:t>12VAC35-115-230</w:t>
        </w:r>
      </w:hyperlink>
      <w:r w:rsidRPr="3FBAADB9">
        <w:rPr>
          <w:rStyle w:val="normaltextrun"/>
          <w:sz w:val="21"/>
          <w:szCs w:val="21"/>
        </w:rPr>
        <w:t>, licensed providers are required to submit an annual report of each instance of seclusion or restraint</w:t>
      </w:r>
      <w:r w:rsidR="0066201C" w:rsidRPr="3FBAADB9">
        <w:rPr>
          <w:rStyle w:val="normaltextrun"/>
          <w:sz w:val="21"/>
          <w:szCs w:val="21"/>
        </w:rPr>
        <w:t xml:space="preserve"> </w:t>
      </w:r>
      <w:r w:rsidR="00834ADA" w:rsidRPr="3FBAADB9">
        <w:rPr>
          <w:rStyle w:val="normaltextrun"/>
          <w:sz w:val="21"/>
          <w:szCs w:val="21"/>
        </w:rPr>
        <w:t>[</w:t>
      </w:r>
      <w:hyperlink r:id="rId11">
        <w:r w:rsidR="0066201C" w:rsidRPr="3FBAADB9">
          <w:rPr>
            <w:rStyle w:val="Hyperlink"/>
            <w:sz w:val="21"/>
            <w:szCs w:val="21"/>
          </w:rPr>
          <w:t>12VAC35-115-30</w:t>
        </w:r>
      </w:hyperlink>
      <w:r w:rsidR="00834ADA" w:rsidRPr="3FBAADB9">
        <w:rPr>
          <w:rStyle w:val="normaltextrun"/>
          <w:sz w:val="21"/>
          <w:szCs w:val="21"/>
        </w:rPr>
        <w:t>]</w:t>
      </w:r>
      <w:r w:rsidRPr="3FBAADB9">
        <w:rPr>
          <w:rStyle w:val="normaltextrun"/>
          <w:sz w:val="21"/>
          <w:szCs w:val="21"/>
        </w:rPr>
        <w:t xml:space="preserve">, or both </w:t>
      </w:r>
      <w:r w:rsidRPr="3FBAADB9">
        <w:rPr>
          <w:rStyle w:val="normaltextrun"/>
          <w:b/>
          <w:bCs/>
          <w:sz w:val="21"/>
          <w:szCs w:val="21"/>
        </w:rPr>
        <w:t>for each licensed service</w:t>
      </w:r>
      <w:r w:rsidRPr="3FBAADB9">
        <w:rPr>
          <w:rStyle w:val="normaltextrun"/>
          <w:sz w:val="21"/>
          <w:szCs w:val="21"/>
        </w:rPr>
        <w:t xml:space="preserve"> by January 15</w:t>
      </w:r>
      <w:r w:rsidRPr="3FBAADB9">
        <w:rPr>
          <w:rStyle w:val="normaltextrun"/>
          <w:sz w:val="21"/>
          <w:szCs w:val="21"/>
          <w:vertAlign w:val="superscript"/>
        </w:rPr>
        <w:t>th</w:t>
      </w:r>
      <w:r w:rsidRPr="3FBAADB9">
        <w:rPr>
          <w:rStyle w:val="normaltextrun"/>
          <w:sz w:val="21"/>
          <w:szCs w:val="21"/>
        </w:rPr>
        <w:t xml:space="preserve"> of each year.</w:t>
      </w:r>
      <w:r w:rsidR="00B00A40" w:rsidRPr="3FBAADB9">
        <w:rPr>
          <w:rStyle w:val="normaltextrun"/>
          <w:sz w:val="21"/>
          <w:szCs w:val="21"/>
        </w:rPr>
        <w:t xml:space="preserve"> </w:t>
      </w:r>
    </w:p>
    <w:p w14:paraId="74210CEB" w14:textId="77777777" w:rsidR="3FBAADB9" w:rsidRDefault="3FBAADB9" w:rsidP="3FBAADB9">
      <w:pPr>
        <w:spacing w:after="0"/>
        <w:rPr>
          <w:rStyle w:val="normaltextrun"/>
          <w:sz w:val="21"/>
          <w:szCs w:val="21"/>
        </w:rPr>
      </w:pPr>
    </w:p>
    <w:p w14:paraId="022218E5" w14:textId="77777777" w:rsidR="00E0202A" w:rsidRDefault="00E0202A" w:rsidP="3FBAADB9">
      <w:pPr>
        <w:spacing w:after="0"/>
        <w:rPr>
          <w:rStyle w:val="normaltextrun"/>
          <w:sz w:val="21"/>
          <w:szCs w:val="21"/>
        </w:rPr>
        <w:sectPr w:rsidR="00E0202A" w:rsidSect="007D71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36E77CDC" w14:textId="3DB66BEA" w:rsidR="00D73E6E" w:rsidRDefault="000826A3" w:rsidP="2FCD598C">
      <w:pPr>
        <w:spacing w:after="0"/>
        <w:rPr>
          <w:sz w:val="21"/>
          <w:szCs w:val="21"/>
        </w:rPr>
      </w:pPr>
      <w:r w:rsidRPr="000826A3">
        <w:rPr>
          <w:b/>
          <w:bCs/>
          <w:noProof/>
          <w:u w:val="single"/>
        </w:rPr>
        <w:drawing>
          <wp:inline distT="0" distB="0" distL="0" distR="0" wp14:anchorId="727E051B" wp14:editId="38D61C20">
            <wp:extent cx="3158490" cy="1878676"/>
            <wp:effectExtent l="0" t="0" r="3810" b="7620"/>
            <wp:docPr id="19161394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426AF81-D5D2-613E-0C8C-C872BAAED6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CBF52D0" w14:textId="205972BF" w:rsidR="00D73E6E" w:rsidRDefault="00970F84" w:rsidP="2FCD598C">
      <w:pPr>
        <w:spacing w:after="0"/>
        <w:rPr>
          <w:sz w:val="21"/>
          <w:szCs w:val="21"/>
        </w:rPr>
      </w:pPr>
      <w:r w:rsidRPr="1A8867DA">
        <w:rPr>
          <w:b/>
          <w:bCs/>
          <w:sz w:val="21"/>
          <w:szCs w:val="21"/>
          <w:u w:val="single"/>
        </w:rPr>
        <w:t>202</w:t>
      </w:r>
      <w:r w:rsidR="00E67FE6">
        <w:rPr>
          <w:b/>
          <w:bCs/>
          <w:sz w:val="21"/>
          <w:szCs w:val="21"/>
          <w:u w:val="single"/>
        </w:rPr>
        <w:t>4</w:t>
      </w:r>
      <w:r w:rsidRPr="1A8867DA">
        <w:rPr>
          <w:b/>
          <w:bCs/>
          <w:sz w:val="21"/>
          <w:szCs w:val="21"/>
          <w:u w:val="single"/>
        </w:rPr>
        <w:t xml:space="preserve"> </w:t>
      </w:r>
      <w:r w:rsidR="00677B0F" w:rsidRPr="1A8867DA">
        <w:rPr>
          <w:b/>
          <w:bCs/>
          <w:sz w:val="21"/>
          <w:szCs w:val="21"/>
          <w:u w:val="single"/>
        </w:rPr>
        <w:t>Response rate:</w:t>
      </w:r>
      <w:r w:rsidR="00677B0F" w:rsidRPr="1A8867DA">
        <w:rPr>
          <w:sz w:val="21"/>
          <w:szCs w:val="21"/>
        </w:rPr>
        <w:t xml:space="preserve"> </w:t>
      </w:r>
    </w:p>
    <w:p w14:paraId="2EB01F7A" w14:textId="07449889" w:rsidR="007A4221" w:rsidRPr="007A4221" w:rsidRDefault="007C5B96" w:rsidP="3FBAADB9">
      <w:pPr>
        <w:spacing w:after="0"/>
        <w:rPr>
          <w:sz w:val="21"/>
          <w:szCs w:val="21"/>
        </w:rPr>
        <w:sectPr w:rsidR="007A4221" w:rsidRPr="007A4221" w:rsidSect="007D7184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  <w:r w:rsidRPr="3FBAADB9">
        <w:rPr>
          <w:sz w:val="21"/>
          <w:szCs w:val="21"/>
        </w:rPr>
        <w:t xml:space="preserve">Of the </w:t>
      </w:r>
      <w:r w:rsidR="00E67FE6">
        <w:rPr>
          <w:sz w:val="21"/>
          <w:szCs w:val="21"/>
        </w:rPr>
        <w:t>5,021</w:t>
      </w:r>
      <w:r w:rsidRPr="3FBAADB9">
        <w:rPr>
          <w:sz w:val="21"/>
          <w:szCs w:val="21"/>
        </w:rPr>
        <w:t xml:space="preserve"> licensed services delivered by the </w:t>
      </w:r>
      <w:r w:rsidR="00E67FE6">
        <w:rPr>
          <w:sz w:val="21"/>
          <w:szCs w:val="21"/>
        </w:rPr>
        <w:t>2,187</w:t>
      </w:r>
      <w:r w:rsidRPr="3FBAADB9">
        <w:rPr>
          <w:sz w:val="21"/>
          <w:szCs w:val="21"/>
        </w:rPr>
        <w:t xml:space="preserve"> providers in Calendar Year 202</w:t>
      </w:r>
      <w:r w:rsidR="00E67FE6">
        <w:rPr>
          <w:sz w:val="21"/>
          <w:szCs w:val="21"/>
        </w:rPr>
        <w:t>4</w:t>
      </w:r>
      <w:r w:rsidRPr="3FBAADB9">
        <w:rPr>
          <w:sz w:val="21"/>
          <w:szCs w:val="21"/>
        </w:rPr>
        <w:t xml:space="preserve">, we received responses for </w:t>
      </w:r>
      <w:r w:rsidR="00715000">
        <w:rPr>
          <w:sz w:val="21"/>
          <w:szCs w:val="21"/>
        </w:rPr>
        <w:t>3,52</w:t>
      </w:r>
      <w:r w:rsidR="00717D00">
        <w:rPr>
          <w:sz w:val="21"/>
          <w:szCs w:val="21"/>
        </w:rPr>
        <w:t>5</w:t>
      </w:r>
      <w:r w:rsidRPr="3FBAADB9">
        <w:rPr>
          <w:sz w:val="21"/>
          <w:szCs w:val="21"/>
        </w:rPr>
        <w:t xml:space="preserve"> services, and did not receive responses from </w:t>
      </w:r>
      <w:r w:rsidR="00715000">
        <w:rPr>
          <w:sz w:val="21"/>
          <w:szCs w:val="21"/>
        </w:rPr>
        <w:t>1,49</w:t>
      </w:r>
      <w:r w:rsidR="00717D00">
        <w:rPr>
          <w:sz w:val="21"/>
          <w:szCs w:val="21"/>
        </w:rPr>
        <w:t>6</w:t>
      </w:r>
      <w:r w:rsidRPr="3FBAADB9">
        <w:rPr>
          <w:sz w:val="21"/>
          <w:szCs w:val="21"/>
        </w:rPr>
        <w:t xml:space="preserve"> services</w:t>
      </w:r>
      <w:r w:rsidR="00D73E6E" w:rsidRPr="3FBAADB9">
        <w:rPr>
          <w:sz w:val="21"/>
          <w:szCs w:val="21"/>
        </w:rPr>
        <w:t xml:space="preserve"> for </w:t>
      </w:r>
      <w:r w:rsidR="000C1EBA" w:rsidRPr="3FBAADB9">
        <w:rPr>
          <w:sz w:val="21"/>
          <w:szCs w:val="21"/>
        </w:rPr>
        <w:t>reporting year 2024</w:t>
      </w:r>
      <w:r w:rsidRPr="3FBAADB9">
        <w:rPr>
          <w:sz w:val="21"/>
          <w:szCs w:val="21"/>
        </w:rPr>
        <w:t xml:space="preserve">. </w:t>
      </w:r>
      <w:r w:rsidR="007A4221" w:rsidRPr="3FBAADB9">
        <w:rPr>
          <w:sz w:val="21"/>
          <w:szCs w:val="21"/>
        </w:rPr>
        <w:t>T</w:t>
      </w:r>
      <w:r w:rsidR="00271983" w:rsidRPr="3FBAADB9">
        <w:rPr>
          <w:sz w:val="21"/>
          <w:szCs w:val="21"/>
        </w:rPr>
        <w:t>his mean</w:t>
      </w:r>
      <w:r w:rsidR="005F758D" w:rsidRPr="3FBAADB9">
        <w:rPr>
          <w:sz w:val="21"/>
          <w:szCs w:val="21"/>
        </w:rPr>
        <w:t>s</w:t>
      </w:r>
      <w:r w:rsidR="00271983" w:rsidRPr="3FBAADB9">
        <w:rPr>
          <w:sz w:val="21"/>
          <w:szCs w:val="21"/>
        </w:rPr>
        <w:t xml:space="preserve"> that providers</w:t>
      </w:r>
      <w:r w:rsidR="004422DB" w:rsidRPr="3FBAADB9">
        <w:rPr>
          <w:sz w:val="21"/>
          <w:szCs w:val="21"/>
        </w:rPr>
        <w:t xml:space="preserve"> either</w:t>
      </w:r>
      <w:r w:rsidR="00271983" w:rsidRPr="3FBAADB9">
        <w:rPr>
          <w:sz w:val="21"/>
          <w:szCs w:val="21"/>
        </w:rPr>
        <w:t xml:space="preserve"> did not </w:t>
      </w:r>
      <w:r w:rsidR="005F758D" w:rsidRPr="3FBAADB9">
        <w:rPr>
          <w:sz w:val="21"/>
          <w:szCs w:val="21"/>
        </w:rPr>
        <w:t>respond or</w:t>
      </w:r>
      <w:r w:rsidR="00271983" w:rsidRPr="3FBAADB9">
        <w:rPr>
          <w:sz w:val="21"/>
          <w:szCs w:val="21"/>
        </w:rPr>
        <w:t xml:space="preserve"> did not respond for </w:t>
      </w:r>
      <w:r w:rsidR="00271983" w:rsidRPr="3FBAADB9">
        <w:rPr>
          <w:i/>
          <w:iCs/>
          <w:sz w:val="21"/>
          <w:szCs w:val="21"/>
        </w:rPr>
        <w:t>all</w:t>
      </w:r>
      <w:r w:rsidR="00271983" w:rsidRPr="3FBAADB9">
        <w:rPr>
          <w:sz w:val="21"/>
          <w:szCs w:val="21"/>
        </w:rPr>
        <w:t xml:space="preserve"> services. </w:t>
      </w:r>
      <w:r w:rsidRPr="3FBAADB9">
        <w:rPr>
          <w:b/>
          <w:bCs/>
          <w:sz w:val="21"/>
          <w:szCs w:val="21"/>
        </w:rPr>
        <w:t>This is a</w:t>
      </w:r>
      <w:r w:rsidRPr="3FBAADB9">
        <w:rPr>
          <w:sz w:val="21"/>
          <w:szCs w:val="21"/>
        </w:rPr>
        <w:t xml:space="preserve"> </w:t>
      </w:r>
      <w:r w:rsidRPr="3FBAADB9">
        <w:rPr>
          <w:b/>
          <w:bCs/>
          <w:sz w:val="21"/>
          <w:szCs w:val="21"/>
        </w:rPr>
        <w:t xml:space="preserve">response rate of </w:t>
      </w:r>
      <w:r w:rsidR="00715000">
        <w:rPr>
          <w:b/>
          <w:bCs/>
          <w:sz w:val="21"/>
          <w:szCs w:val="21"/>
        </w:rPr>
        <w:t>70</w:t>
      </w:r>
      <w:r w:rsidR="00D73E6E" w:rsidRPr="3FBAADB9">
        <w:rPr>
          <w:b/>
          <w:bCs/>
          <w:sz w:val="21"/>
          <w:szCs w:val="21"/>
        </w:rPr>
        <w:t>%</w:t>
      </w:r>
      <w:r w:rsidRPr="3FBAADB9">
        <w:rPr>
          <w:b/>
          <w:bCs/>
          <w:sz w:val="21"/>
          <w:szCs w:val="21"/>
        </w:rPr>
        <w:t>.</w:t>
      </w:r>
      <w:r w:rsidR="00A577FE" w:rsidRPr="3FBAADB9">
        <w:rPr>
          <w:b/>
          <w:bCs/>
          <w:sz w:val="21"/>
          <w:szCs w:val="21"/>
        </w:rPr>
        <w:t xml:space="preserve"> </w:t>
      </w:r>
      <w:r w:rsidR="00A577FE" w:rsidRPr="3FBAADB9">
        <w:rPr>
          <w:sz w:val="21"/>
          <w:szCs w:val="21"/>
        </w:rPr>
        <w:t xml:space="preserve">This is shown in </w:t>
      </w:r>
      <w:r w:rsidR="00A577FE" w:rsidRPr="3FBAADB9">
        <w:rPr>
          <w:b/>
          <w:bCs/>
          <w:sz w:val="21"/>
          <w:szCs w:val="21"/>
        </w:rPr>
        <w:t>Figure 1</w:t>
      </w:r>
      <w:r w:rsidR="00A577FE" w:rsidRPr="3FBAADB9">
        <w:rPr>
          <w:sz w:val="21"/>
          <w:szCs w:val="21"/>
        </w:rPr>
        <w:t>.</w:t>
      </w:r>
      <w:r w:rsidR="00271983" w:rsidRPr="3FBAADB9">
        <w:rPr>
          <w:sz w:val="21"/>
          <w:szCs w:val="21"/>
        </w:rPr>
        <w:t xml:space="preserve"> </w:t>
      </w:r>
    </w:p>
    <w:p w14:paraId="56DC4BB8" w14:textId="77777777" w:rsidR="00D73E6E" w:rsidRDefault="00D73E6E" w:rsidP="00A577FE">
      <w:pPr>
        <w:spacing w:after="0"/>
        <w:rPr>
          <w:rFonts w:cstheme="minorHAnsi"/>
          <w:b/>
          <w:bCs/>
          <w:u w:val="single"/>
        </w:rPr>
      </w:pPr>
    </w:p>
    <w:p w14:paraId="50229247" w14:textId="69AD6F27" w:rsidR="007C5B96" w:rsidRPr="00437B46" w:rsidRDefault="00677B0F" w:rsidP="00A577FE">
      <w:pPr>
        <w:spacing w:after="0"/>
      </w:pPr>
      <w:r w:rsidRPr="00437B46">
        <w:rPr>
          <w:rFonts w:cstheme="minorHAnsi"/>
          <w:b/>
          <w:bCs/>
          <w:u w:val="single"/>
        </w:rPr>
        <w:t>Results:</w:t>
      </w:r>
      <w:r w:rsidRPr="00437B46">
        <w:rPr>
          <w:rFonts w:cstheme="minorHAnsi"/>
        </w:rPr>
        <w:t xml:space="preserve"> </w:t>
      </w:r>
      <w:r w:rsidR="007C5B96" w:rsidRPr="00B539D8">
        <w:rPr>
          <w:rFonts w:cstheme="minorHAnsi"/>
          <w:sz w:val="21"/>
          <w:szCs w:val="21"/>
        </w:rPr>
        <w:t xml:space="preserve">For each licensed service, providers report the number of unique instances of physical restraint, mechanical restraint, pharmacological restraint, and seclusion. The number of unique instances, </w:t>
      </w:r>
      <w:r w:rsidRPr="00B539D8">
        <w:rPr>
          <w:rFonts w:cstheme="minorHAnsi"/>
          <w:sz w:val="21"/>
          <w:szCs w:val="21"/>
        </w:rPr>
        <w:t xml:space="preserve">the individuals involved, and the leading reason for the seclusion/restraint is depicted in </w:t>
      </w:r>
      <w:r w:rsidRPr="00B539D8">
        <w:rPr>
          <w:rFonts w:cstheme="minorHAnsi"/>
          <w:b/>
          <w:bCs/>
          <w:sz w:val="21"/>
          <w:szCs w:val="21"/>
        </w:rPr>
        <w:t>Figure 2</w:t>
      </w:r>
      <w:r w:rsidRPr="00B539D8">
        <w:rPr>
          <w:rFonts w:cstheme="minorHAnsi"/>
          <w:sz w:val="21"/>
          <w:szCs w:val="21"/>
        </w:rPr>
        <w:t xml:space="preserve"> below.  </w:t>
      </w:r>
      <w:r w:rsidRPr="003122C1">
        <w:rPr>
          <w:rFonts w:cstheme="minorHAnsi"/>
          <w:sz w:val="21"/>
          <w:szCs w:val="21"/>
        </w:rPr>
        <w:t>For physical and mechanical restraint, the total number of minutes is also reported.</w:t>
      </w:r>
      <w:r w:rsidR="00E74319" w:rsidRPr="003122C1">
        <w:rPr>
          <w:rFonts w:cstheme="minorHAnsi"/>
          <w:sz w:val="21"/>
          <w:szCs w:val="21"/>
        </w:rPr>
        <w:t xml:space="preserve"> </w:t>
      </w:r>
      <w:r w:rsidR="00E74319" w:rsidRPr="003122C1">
        <w:rPr>
          <w:sz w:val="21"/>
          <w:szCs w:val="21"/>
        </w:rPr>
        <w:t xml:space="preserve">The highest number of instances </w:t>
      </w:r>
      <w:r w:rsidR="00DF6A11" w:rsidRPr="003122C1">
        <w:rPr>
          <w:sz w:val="21"/>
          <w:szCs w:val="21"/>
        </w:rPr>
        <w:t xml:space="preserve">and minutes </w:t>
      </w:r>
      <w:r w:rsidR="00E74319" w:rsidRPr="003122C1">
        <w:rPr>
          <w:sz w:val="21"/>
          <w:szCs w:val="21"/>
        </w:rPr>
        <w:t xml:space="preserve">reported </w:t>
      </w:r>
      <w:r w:rsidR="00DF6A11" w:rsidRPr="003122C1">
        <w:rPr>
          <w:sz w:val="21"/>
          <w:szCs w:val="21"/>
        </w:rPr>
        <w:t>were associated with</w:t>
      </w:r>
      <w:r w:rsidR="00E74319" w:rsidRPr="003122C1">
        <w:rPr>
          <w:sz w:val="21"/>
          <w:szCs w:val="21"/>
        </w:rPr>
        <w:t xml:space="preserve"> mechanical restraints, while the highest number of individuals </w:t>
      </w:r>
      <w:r w:rsidR="003660D5">
        <w:rPr>
          <w:sz w:val="21"/>
          <w:szCs w:val="21"/>
        </w:rPr>
        <w:t>correlates to</w:t>
      </w:r>
      <w:r w:rsidR="00E74319" w:rsidRPr="003122C1">
        <w:rPr>
          <w:sz w:val="21"/>
          <w:szCs w:val="21"/>
        </w:rPr>
        <w:t xml:space="preserve"> physical restraint.</w:t>
      </w:r>
    </w:p>
    <w:bookmarkEnd w:id="0"/>
    <w:p w14:paraId="7C7D1F50" w14:textId="77777777" w:rsidR="00E74319" w:rsidRPr="00437B46" w:rsidRDefault="00E74319" w:rsidP="00A577FE">
      <w:pPr>
        <w:spacing w:after="0"/>
        <w:rPr>
          <w:rFonts w:cstheme="minorHAnsi"/>
        </w:rPr>
      </w:pPr>
    </w:p>
    <w:p w14:paraId="7805BFF9" w14:textId="4C3E96B3" w:rsidR="00810E74" w:rsidRDefault="007C5B96" w:rsidP="00810E74">
      <w:pPr>
        <w:spacing w:after="0"/>
        <w:jc w:val="center"/>
        <w:rPr>
          <w:i/>
          <w:iCs/>
          <w:sz w:val="20"/>
          <w:szCs w:val="20"/>
        </w:rPr>
      </w:pPr>
      <w:r w:rsidRPr="0006389F">
        <w:rPr>
          <w:b/>
          <w:bCs/>
        </w:rPr>
        <w:t>Figure 2</w:t>
      </w:r>
      <w:r w:rsidRPr="00437B46">
        <w:rPr>
          <w:b/>
          <w:bCs/>
          <w:i/>
          <w:iCs/>
        </w:rPr>
        <w:t>. Details about Reported Seclusion and Restraint</w:t>
      </w:r>
      <w:r w:rsidR="00810E74">
        <w:rPr>
          <w:b/>
          <w:bCs/>
          <w:i/>
          <w:iCs/>
        </w:rPr>
        <w:t xml:space="preserve"> </w:t>
      </w:r>
      <w:r w:rsidR="00810E74" w:rsidRPr="00437B46">
        <w:rPr>
          <w:i/>
          <w:iCs/>
          <w:sz w:val="20"/>
          <w:szCs w:val="20"/>
        </w:rPr>
        <w:t>*Note: Individuals may be represented multiple times.</w:t>
      </w:r>
    </w:p>
    <w:p w14:paraId="2FAE2DF9" w14:textId="0FA2B8C2" w:rsidR="007C5B96" w:rsidRPr="00437B46" w:rsidRDefault="00B01A23" w:rsidP="00A577FE">
      <w:pPr>
        <w:pStyle w:val="Caption"/>
        <w:spacing w:after="0"/>
        <w:rPr>
          <w:b/>
          <w:bCs/>
          <w:i w:val="0"/>
          <w:iCs w:val="0"/>
          <w:color w:val="auto"/>
          <w:sz w:val="24"/>
          <w:szCs w:val="24"/>
        </w:rPr>
      </w:pPr>
      <w:r w:rsidRPr="00437B46">
        <w:rPr>
          <w:noProof/>
          <w:color w:val="auto"/>
          <w:sz w:val="16"/>
          <w:szCs w:val="16"/>
        </w:rPr>
        <w:drawing>
          <wp:inline distT="0" distB="0" distL="0" distR="0" wp14:anchorId="3E29794D" wp14:editId="20001E75">
            <wp:extent cx="6393180" cy="2095500"/>
            <wp:effectExtent l="0" t="38100" r="0" b="57150"/>
            <wp:docPr id="108286252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21EE7083" w14:textId="77777777" w:rsidR="00810E74" w:rsidRDefault="00810E74" w:rsidP="00A577FE">
      <w:pPr>
        <w:spacing w:after="0"/>
        <w:rPr>
          <w:i/>
          <w:iCs/>
          <w:sz w:val="20"/>
          <w:szCs w:val="20"/>
        </w:rPr>
      </w:pPr>
    </w:p>
    <w:p w14:paraId="5200C27D" w14:textId="18006FFE" w:rsidR="00AB25A7" w:rsidRPr="005D1001" w:rsidRDefault="00A577FE" w:rsidP="38A693B9">
      <w:pPr>
        <w:spacing w:after="0"/>
        <w:rPr>
          <w:highlight w:val="yellow"/>
        </w:rPr>
      </w:pPr>
      <w:r w:rsidRPr="00437B46">
        <w:rPr>
          <w:b/>
          <w:bCs/>
          <w:u w:val="single"/>
        </w:rPr>
        <w:t>Summary:</w:t>
      </w:r>
      <w:r w:rsidRPr="00437B46">
        <w:t xml:space="preserve">  </w:t>
      </w:r>
      <w:r w:rsidR="007D35BF" w:rsidRPr="003660D5">
        <w:rPr>
          <w:sz w:val="21"/>
          <w:szCs w:val="21"/>
        </w:rPr>
        <w:t xml:space="preserve">The total number of </w:t>
      </w:r>
      <w:r w:rsidR="00F7164E" w:rsidRPr="003660D5">
        <w:rPr>
          <w:sz w:val="21"/>
          <w:szCs w:val="21"/>
        </w:rPr>
        <w:t>licensed services reporting use</w:t>
      </w:r>
      <w:r w:rsidR="007D35BF" w:rsidRPr="003660D5">
        <w:rPr>
          <w:sz w:val="21"/>
          <w:szCs w:val="21"/>
        </w:rPr>
        <w:t xml:space="preserve"> of Seclusion and Restraints </w:t>
      </w:r>
      <w:r w:rsidR="00F7164E" w:rsidRPr="003660D5">
        <w:rPr>
          <w:sz w:val="21"/>
          <w:szCs w:val="21"/>
        </w:rPr>
        <w:t xml:space="preserve">for </w:t>
      </w:r>
      <w:r w:rsidR="00AB25A7" w:rsidRPr="003660D5">
        <w:rPr>
          <w:sz w:val="21"/>
          <w:szCs w:val="21"/>
        </w:rPr>
        <w:t>calendar year 202</w:t>
      </w:r>
      <w:r w:rsidR="001B21F6" w:rsidRPr="003660D5">
        <w:rPr>
          <w:sz w:val="21"/>
          <w:szCs w:val="21"/>
        </w:rPr>
        <w:t>4</w:t>
      </w:r>
      <w:r w:rsidR="00AB25A7" w:rsidRPr="003660D5">
        <w:rPr>
          <w:sz w:val="21"/>
          <w:szCs w:val="21"/>
        </w:rPr>
        <w:t>,</w:t>
      </w:r>
      <w:r w:rsidR="001F13B9" w:rsidRPr="003660D5">
        <w:rPr>
          <w:sz w:val="21"/>
          <w:szCs w:val="21"/>
        </w:rPr>
        <w:t xml:space="preserve"> </w:t>
      </w:r>
      <w:r w:rsidR="007D35BF" w:rsidRPr="003660D5">
        <w:rPr>
          <w:sz w:val="21"/>
          <w:szCs w:val="21"/>
        </w:rPr>
        <w:t xml:space="preserve">represented </w:t>
      </w:r>
      <w:r w:rsidR="00F54A96" w:rsidRPr="003660D5">
        <w:rPr>
          <w:sz w:val="21"/>
          <w:szCs w:val="21"/>
        </w:rPr>
        <w:t>9</w:t>
      </w:r>
      <w:r w:rsidR="007D35BF" w:rsidRPr="003660D5">
        <w:rPr>
          <w:sz w:val="21"/>
          <w:szCs w:val="21"/>
        </w:rPr>
        <w:t>%</w:t>
      </w:r>
      <w:r w:rsidR="0066045F" w:rsidRPr="003660D5">
        <w:rPr>
          <w:sz w:val="21"/>
          <w:szCs w:val="21"/>
        </w:rPr>
        <w:t xml:space="preserve"> (</w:t>
      </w:r>
      <w:r w:rsidR="00F54A96" w:rsidRPr="003660D5">
        <w:rPr>
          <w:sz w:val="21"/>
          <w:szCs w:val="21"/>
        </w:rPr>
        <w:t>333</w:t>
      </w:r>
      <w:r w:rsidR="0066045F" w:rsidRPr="003660D5">
        <w:rPr>
          <w:sz w:val="21"/>
          <w:szCs w:val="21"/>
        </w:rPr>
        <w:t>)</w:t>
      </w:r>
      <w:r w:rsidR="007D35BF" w:rsidRPr="003660D5">
        <w:rPr>
          <w:sz w:val="21"/>
          <w:szCs w:val="21"/>
        </w:rPr>
        <w:t xml:space="preserve"> of </w:t>
      </w:r>
      <w:r w:rsidR="00887770" w:rsidRPr="003660D5">
        <w:rPr>
          <w:sz w:val="21"/>
          <w:szCs w:val="21"/>
        </w:rPr>
        <w:t>all</w:t>
      </w:r>
      <w:r w:rsidR="007D35BF" w:rsidRPr="003660D5">
        <w:rPr>
          <w:sz w:val="21"/>
          <w:szCs w:val="21"/>
        </w:rPr>
        <w:t xml:space="preserve"> responses</w:t>
      </w:r>
      <w:r w:rsidR="003660D5" w:rsidRPr="003660D5">
        <w:rPr>
          <w:sz w:val="21"/>
          <w:szCs w:val="21"/>
        </w:rPr>
        <w:t xml:space="preserve"> received</w:t>
      </w:r>
      <w:r w:rsidR="007D35BF" w:rsidRPr="003660D5">
        <w:rPr>
          <w:sz w:val="21"/>
          <w:szCs w:val="21"/>
        </w:rPr>
        <w:t>. Additionally, of the</w:t>
      </w:r>
      <w:r w:rsidR="00795635" w:rsidRPr="003660D5">
        <w:rPr>
          <w:sz w:val="21"/>
          <w:szCs w:val="21"/>
        </w:rPr>
        <w:t xml:space="preserve"> unique instances reported</w:t>
      </w:r>
      <w:r w:rsidR="001F13B9" w:rsidRPr="003660D5">
        <w:rPr>
          <w:sz w:val="21"/>
          <w:szCs w:val="21"/>
        </w:rPr>
        <w:t>:</w:t>
      </w:r>
      <w:r w:rsidR="007D35BF" w:rsidRPr="003660D5">
        <w:rPr>
          <w:sz w:val="21"/>
          <w:szCs w:val="21"/>
        </w:rPr>
        <w:t xml:space="preserve"> </w:t>
      </w:r>
      <w:r w:rsidR="003122C1" w:rsidRPr="003660D5">
        <w:rPr>
          <w:sz w:val="21"/>
          <w:szCs w:val="21"/>
        </w:rPr>
        <w:t>3</w:t>
      </w:r>
      <w:r w:rsidR="00F54A96" w:rsidRPr="003660D5">
        <w:rPr>
          <w:sz w:val="21"/>
          <w:szCs w:val="21"/>
        </w:rPr>
        <w:t>2</w:t>
      </w:r>
      <w:r w:rsidR="00C935E5" w:rsidRPr="003660D5">
        <w:rPr>
          <w:sz w:val="21"/>
          <w:szCs w:val="21"/>
        </w:rPr>
        <w:t>%</w:t>
      </w:r>
      <w:r w:rsidR="007D35BF" w:rsidRPr="003660D5">
        <w:rPr>
          <w:sz w:val="21"/>
          <w:szCs w:val="21"/>
        </w:rPr>
        <w:t xml:space="preserve"> were Physical</w:t>
      </w:r>
      <w:r w:rsidR="00B10F0D" w:rsidRPr="003660D5">
        <w:rPr>
          <w:sz w:val="21"/>
          <w:szCs w:val="21"/>
        </w:rPr>
        <w:t>,</w:t>
      </w:r>
      <w:r w:rsidR="007D35BF" w:rsidRPr="003660D5">
        <w:rPr>
          <w:sz w:val="21"/>
          <w:szCs w:val="21"/>
        </w:rPr>
        <w:t xml:space="preserve"> </w:t>
      </w:r>
      <w:r w:rsidR="003122C1" w:rsidRPr="003660D5">
        <w:rPr>
          <w:sz w:val="21"/>
          <w:szCs w:val="21"/>
        </w:rPr>
        <w:t>5</w:t>
      </w:r>
      <w:r w:rsidR="00F54A96" w:rsidRPr="003660D5">
        <w:rPr>
          <w:sz w:val="21"/>
          <w:szCs w:val="21"/>
        </w:rPr>
        <w:t>9</w:t>
      </w:r>
      <w:r w:rsidR="00C935E5" w:rsidRPr="003660D5">
        <w:rPr>
          <w:sz w:val="21"/>
          <w:szCs w:val="21"/>
        </w:rPr>
        <w:t>%</w:t>
      </w:r>
      <w:r w:rsidR="007D35BF" w:rsidRPr="003660D5">
        <w:rPr>
          <w:sz w:val="21"/>
          <w:szCs w:val="21"/>
        </w:rPr>
        <w:t xml:space="preserve"> were Mechanical, </w:t>
      </w:r>
      <w:r w:rsidR="00F54A96" w:rsidRPr="003660D5">
        <w:rPr>
          <w:sz w:val="21"/>
          <w:szCs w:val="21"/>
        </w:rPr>
        <w:t>3</w:t>
      </w:r>
      <w:r w:rsidR="007D35BF" w:rsidRPr="003660D5">
        <w:rPr>
          <w:sz w:val="21"/>
          <w:szCs w:val="21"/>
        </w:rPr>
        <w:t xml:space="preserve">% were Pharmacological, and </w:t>
      </w:r>
      <w:r w:rsidR="00F54A96" w:rsidRPr="003660D5">
        <w:rPr>
          <w:sz w:val="21"/>
          <w:szCs w:val="21"/>
        </w:rPr>
        <w:t>6</w:t>
      </w:r>
      <w:r w:rsidR="007D35BF" w:rsidRPr="003660D5">
        <w:rPr>
          <w:sz w:val="21"/>
          <w:szCs w:val="21"/>
        </w:rPr>
        <w:t xml:space="preserve">% were </w:t>
      </w:r>
      <w:r w:rsidR="00887770" w:rsidRPr="003660D5">
        <w:rPr>
          <w:sz w:val="21"/>
          <w:szCs w:val="21"/>
        </w:rPr>
        <w:t>S</w:t>
      </w:r>
      <w:r w:rsidR="007D35BF" w:rsidRPr="003660D5">
        <w:rPr>
          <w:sz w:val="21"/>
          <w:szCs w:val="21"/>
        </w:rPr>
        <w:t>eclusion.</w:t>
      </w:r>
      <w:r w:rsidR="007D35BF" w:rsidRPr="00887770">
        <w:rPr>
          <w:sz w:val="21"/>
          <w:szCs w:val="21"/>
        </w:rPr>
        <w:t xml:space="preserve"> Information such as this will continue to be utilized by DBHDS Office of Human Rights in </w:t>
      </w:r>
      <w:r w:rsidR="00AB25A7" w:rsidRPr="00887770">
        <w:rPr>
          <w:sz w:val="21"/>
          <w:szCs w:val="21"/>
        </w:rPr>
        <w:t>continued</w:t>
      </w:r>
      <w:r w:rsidR="007D35BF" w:rsidRPr="00887770">
        <w:rPr>
          <w:sz w:val="21"/>
          <w:szCs w:val="21"/>
        </w:rPr>
        <w:t xml:space="preserve"> efforts to identify and reduce trends of </w:t>
      </w:r>
      <w:r w:rsidR="001F13B9" w:rsidRPr="00887770">
        <w:rPr>
          <w:sz w:val="21"/>
          <w:szCs w:val="21"/>
        </w:rPr>
        <w:t xml:space="preserve">inappropriate use of </w:t>
      </w:r>
      <w:r w:rsidR="007D35BF" w:rsidRPr="00887770">
        <w:rPr>
          <w:sz w:val="21"/>
          <w:szCs w:val="21"/>
        </w:rPr>
        <w:t>seclusion and restraint</w:t>
      </w:r>
      <w:r w:rsidR="001F13B9" w:rsidRPr="00887770">
        <w:rPr>
          <w:sz w:val="21"/>
          <w:szCs w:val="21"/>
        </w:rPr>
        <w:t>.</w:t>
      </w:r>
      <w:r w:rsidR="007D35BF" w:rsidRPr="00887770">
        <w:rPr>
          <w:sz w:val="21"/>
          <w:szCs w:val="21"/>
        </w:rPr>
        <w:t xml:space="preserve"> </w:t>
      </w:r>
      <w:hyperlink r:id="rId24">
        <w:r w:rsidR="007D35BF" w:rsidRPr="38A693B9">
          <w:rPr>
            <w:rStyle w:val="Hyperlink"/>
            <w:sz w:val="21"/>
            <w:szCs w:val="21"/>
          </w:rPr>
          <w:t>S</w:t>
        </w:r>
        <w:r w:rsidR="005669C4" w:rsidRPr="38A693B9">
          <w:rPr>
            <w:rStyle w:val="Hyperlink"/>
            <w:sz w:val="21"/>
            <w:szCs w:val="21"/>
          </w:rPr>
          <w:t>enate Bill 5</w:t>
        </w:r>
        <w:r w:rsidR="007D35BF" w:rsidRPr="38A693B9">
          <w:rPr>
            <w:rStyle w:val="Hyperlink"/>
            <w:sz w:val="21"/>
            <w:szCs w:val="21"/>
          </w:rPr>
          <w:t>69</w:t>
        </w:r>
      </w:hyperlink>
      <w:r w:rsidR="007D35BF" w:rsidRPr="00887770">
        <w:rPr>
          <w:sz w:val="21"/>
          <w:szCs w:val="21"/>
        </w:rPr>
        <w:t xml:space="preserve"> </w:t>
      </w:r>
      <w:r w:rsidR="001F13B9" w:rsidRPr="00887770">
        <w:rPr>
          <w:sz w:val="21"/>
          <w:szCs w:val="21"/>
        </w:rPr>
        <w:t xml:space="preserve">will direct </w:t>
      </w:r>
      <w:r w:rsidR="005669C4" w:rsidRPr="38A693B9">
        <w:rPr>
          <w:color w:val="000000"/>
          <w:sz w:val="21"/>
          <w:szCs w:val="21"/>
          <w:shd w:val="clear" w:color="auto" w:fill="FEFEFE"/>
        </w:rPr>
        <w:t>DBHDS</w:t>
      </w:r>
      <w:r w:rsidR="001F13B9" w:rsidRPr="38A693B9">
        <w:rPr>
          <w:color w:val="000000"/>
          <w:sz w:val="21"/>
          <w:szCs w:val="21"/>
          <w:shd w:val="clear" w:color="auto" w:fill="FEFEFE"/>
        </w:rPr>
        <w:t xml:space="preserve"> to convene a work group to propose additional regulations to allow for the use of (i) evidence-based and recovery-oriented seclusion and restraint practices and (ii) alternative behavior management practices that may limit or replace the use of seclusion and restraint in hospitals, residential programs, and licensed facilities.</w:t>
      </w:r>
      <w:r w:rsidR="00887770" w:rsidRPr="38A693B9">
        <w:rPr>
          <w:color w:val="000000"/>
          <w:sz w:val="21"/>
          <w:szCs w:val="21"/>
          <w:shd w:val="clear" w:color="auto" w:fill="FEFEFE"/>
        </w:rPr>
        <w:t xml:space="preserve"> The bill further requires the Department to submit a report of its findings, recommendations, and proposed regulations to the General Assembly by November 1, 2025.</w:t>
      </w:r>
      <w:r w:rsidR="008C1540" w:rsidRPr="00887770">
        <w:rPr>
          <w:rFonts w:cstheme="minorHAnsi"/>
          <w:sz w:val="20"/>
          <w:szCs w:val="20"/>
        </w:rPr>
        <w:tab/>
      </w:r>
      <w:r w:rsidR="008C1540" w:rsidRPr="00887770">
        <w:rPr>
          <w:rFonts w:cstheme="minorHAnsi"/>
          <w:sz w:val="20"/>
          <w:szCs w:val="20"/>
        </w:rPr>
        <w:tab/>
      </w:r>
    </w:p>
    <w:sectPr w:rsidR="00AB25A7" w:rsidRPr="005D1001" w:rsidSect="007D7184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A24F" w14:textId="77777777" w:rsidR="00F17AC4" w:rsidRDefault="00F17AC4" w:rsidP="00340ADE">
      <w:pPr>
        <w:spacing w:after="0" w:line="240" w:lineRule="auto"/>
      </w:pPr>
      <w:r>
        <w:separator/>
      </w:r>
    </w:p>
  </w:endnote>
  <w:endnote w:type="continuationSeparator" w:id="0">
    <w:p w14:paraId="2AFD1F1B" w14:textId="77777777" w:rsidR="00F17AC4" w:rsidRDefault="00F17AC4" w:rsidP="003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F86B" w14:textId="77777777" w:rsidR="00340ADE" w:rsidRDefault="00340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75A1" w14:textId="77777777" w:rsidR="00340ADE" w:rsidRDefault="00340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D84F" w14:textId="77777777" w:rsidR="00340ADE" w:rsidRDefault="00340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FD88" w14:textId="77777777" w:rsidR="00F17AC4" w:rsidRDefault="00F17AC4" w:rsidP="00340ADE">
      <w:pPr>
        <w:spacing w:after="0" w:line="240" w:lineRule="auto"/>
      </w:pPr>
      <w:r>
        <w:separator/>
      </w:r>
    </w:p>
  </w:footnote>
  <w:footnote w:type="continuationSeparator" w:id="0">
    <w:p w14:paraId="5E3E2F21" w14:textId="77777777" w:rsidR="00F17AC4" w:rsidRDefault="00F17AC4" w:rsidP="003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B4CC" w14:textId="77777777" w:rsidR="00340ADE" w:rsidRDefault="00340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4BB7" w14:textId="0CAF570A" w:rsidR="00340ADE" w:rsidRDefault="00340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FC5E" w14:textId="77777777" w:rsidR="00340ADE" w:rsidRDefault="00340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23"/>
    <w:rsid w:val="00026769"/>
    <w:rsid w:val="0006389F"/>
    <w:rsid w:val="000826A3"/>
    <w:rsid w:val="000C1EBA"/>
    <w:rsid w:val="000E7586"/>
    <w:rsid w:val="00110E9E"/>
    <w:rsid w:val="00120D4C"/>
    <w:rsid w:val="00123F5D"/>
    <w:rsid w:val="001816CA"/>
    <w:rsid w:val="001A1D1E"/>
    <w:rsid w:val="001B21F6"/>
    <w:rsid w:val="001B676C"/>
    <w:rsid w:val="001E7558"/>
    <w:rsid w:val="001F13B9"/>
    <w:rsid w:val="00204863"/>
    <w:rsid w:val="00204A10"/>
    <w:rsid w:val="00271983"/>
    <w:rsid w:val="00287534"/>
    <w:rsid w:val="002D1EAB"/>
    <w:rsid w:val="002F3098"/>
    <w:rsid w:val="002F3BB6"/>
    <w:rsid w:val="003122C1"/>
    <w:rsid w:val="0032168C"/>
    <w:rsid w:val="00340ADE"/>
    <w:rsid w:val="00351DE9"/>
    <w:rsid w:val="003660D5"/>
    <w:rsid w:val="0036795F"/>
    <w:rsid w:val="003C5B36"/>
    <w:rsid w:val="003E4CD2"/>
    <w:rsid w:val="003E7286"/>
    <w:rsid w:val="00437B46"/>
    <w:rsid w:val="004422DB"/>
    <w:rsid w:val="00443189"/>
    <w:rsid w:val="0046681B"/>
    <w:rsid w:val="0048776F"/>
    <w:rsid w:val="004A1C49"/>
    <w:rsid w:val="00501BBB"/>
    <w:rsid w:val="005258E2"/>
    <w:rsid w:val="005669C4"/>
    <w:rsid w:val="005705BB"/>
    <w:rsid w:val="00587711"/>
    <w:rsid w:val="0059602A"/>
    <w:rsid w:val="005A64BA"/>
    <w:rsid w:val="005D1001"/>
    <w:rsid w:val="005D4FE6"/>
    <w:rsid w:val="005F758D"/>
    <w:rsid w:val="0066045F"/>
    <w:rsid w:val="0066201C"/>
    <w:rsid w:val="00676DE5"/>
    <w:rsid w:val="00677B0F"/>
    <w:rsid w:val="006E1072"/>
    <w:rsid w:val="00715000"/>
    <w:rsid w:val="00717D00"/>
    <w:rsid w:val="00763C3A"/>
    <w:rsid w:val="007766D8"/>
    <w:rsid w:val="00795635"/>
    <w:rsid w:val="007A4221"/>
    <w:rsid w:val="007C5B96"/>
    <w:rsid w:val="007D35BF"/>
    <w:rsid w:val="007D7184"/>
    <w:rsid w:val="007E4A77"/>
    <w:rsid w:val="007F7963"/>
    <w:rsid w:val="008011C7"/>
    <w:rsid w:val="00810E74"/>
    <w:rsid w:val="00834ADA"/>
    <w:rsid w:val="00835002"/>
    <w:rsid w:val="008502E0"/>
    <w:rsid w:val="00851546"/>
    <w:rsid w:val="00856195"/>
    <w:rsid w:val="008634B1"/>
    <w:rsid w:val="0087557E"/>
    <w:rsid w:val="00887770"/>
    <w:rsid w:val="008A14A3"/>
    <w:rsid w:val="008B2B22"/>
    <w:rsid w:val="008C1540"/>
    <w:rsid w:val="00917F4B"/>
    <w:rsid w:val="00944684"/>
    <w:rsid w:val="00970F84"/>
    <w:rsid w:val="00972378"/>
    <w:rsid w:val="00990443"/>
    <w:rsid w:val="00994BCC"/>
    <w:rsid w:val="0099653A"/>
    <w:rsid w:val="009F09F3"/>
    <w:rsid w:val="00A16491"/>
    <w:rsid w:val="00A24E05"/>
    <w:rsid w:val="00A577FE"/>
    <w:rsid w:val="00A6109B"/>
    <w:rsid w:val="00AB25A7"/>
    <w:rsid w:val="00AB7BC6"/>
    <w:rsid w:val="00AE5624"/>
    <w:rsid w:val="00B00A40"/>
    <w:rsid w:val="00B01A23"/>
    <w:rsid w:val="00B10F0D"/>
    <w:rsid w:val="00B36919"/>
    <w:rsid w:val="00B539D8"/>
    <w:rsid w:val="00B65C8F"/>
    <w:rsid w:val="00BB7C2D"/>
    <w:rsid w:val="00C130DF"/>
    <w:rsid w:val="00C82AFD"/>
    <w:rsid w:val="00C935E5"/>
    <w:rsid w:val="00C964E0"/>
    <w:rsid w:val="00CA10DE"/>
    <w:rsid w:val="00CB5DF2"/>
    <w:rsid w:val="00CD37E9"/>
    <w:rsid w:val="00D06EFC"/>
    <w:rsid w:val="00D25F86"/>
    <w:rsid w:val="00D367D4"/>
    <w:rsid w:val="00D62CBE"/>
    <w:rsid w:val="00D73E6E"/>
    <w:rsid w:val="00D76464"/>
    <w:rsid w:val="00D7744D"/>
    <w:rsid w:val="00D87FA7"/>
    <w:rsid w:val="00DF6A11"/>
    <w:rsid w:val="00E0202A"/>
    <w:rsid w:val="00E2312D"/>
    <w:rsid w:val="00E67FE6"/>
    <w:rsid w:val="00E74319"/>
    <w:rsid w:val="00E876D3"/>
    <w:rsid w:val="00EB064E"/>
    <w:rsid w:val="00EC6AC6"/>
    <w:rsid w:val="00F157B5"/>
    <w:rsid w:val="00F17AC4"/>
    <w:rsid w:val="00F54A96"/>
    <w:rsid w:val="00F7164E"/>
    <w:rsid w:val="00F87C4A"/>
    <w:rsid w:val="1A8867DA"/>
    <w:rsid w:val="2FCD598C"/>
    <w:rsid w:val="38A693B9"/>
    <w:rsid w:val="3FBAA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E5141"/>
  <w15:docId w15:val="{764C022D-2208-4643-9BCB-7B5FDA7C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C5B96"/>
  </w:style>
  <w:style w:type="paragraph" w:styleId="Caption">
    <w:name w:val="caption"/>
    <w:basedOn w:val="Normal"/>
    <w:next w:val="Normal"/>
    <w:uiPriority w:val="35"/>
    <w:unhideWhenUsed/>
    <w:qFormat/>
    <w:rsid w:val="007C5B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DE"/>
  </w:style>
  <w:style w:type="paragraph" w:styleId="Footer">
    <w:name w:val="footer"/>
    <w:basedOn w:val="Normal"/>
    <w:link w:val="FooterChar"/>
    <w:uiPriority w:val="99"/>
    <w:unhideWhenUsed/>
    <w:rsid w:val="0034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DE"/>
  </w:style>
  <w:style w:type="paragraph" w:styleId="NormalWeb">
    <w:name w:val="Normal (Web)"/>
    <w:basedOn w:val="Normal"/>
    <w:uiPriority w:val="99"/>
    <w:unhideWhenUsed/>
    <w:rsid w:val="0067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2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w.lis.virginia.gov/admincode/title12/agency35/chapter115/section30/" TargetMode="External"/><Relationship Id="rId24" Type="http://schemas.openxmlformats.org/officeDocument/2006/relationships/hyperlink" Target="https://lis.virginia.gov/cgi-bin/legp604.exe?241+ful+SB569ER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07/relationships/diagramDrawing" Target="diagrams/drawing1.xml"/><Relationship Id="rId10" Type="http://schemas.openxmlformats.org/officeDocument/2006/relationships/hyperlink" Target="https://law.lis.virginia.gov/admincode/title12/agency35/chapter115/section230/" TargetMode="Externa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Figure 1 </a:t>
            </a:r>
          </a:p>
          <a:p>
            <a:pPr>
              <a:defRPr/>
            </a:pPr>
            <a:r>
              <a:rPr lang="en-US" sz="900"/>
              <a:t>Services for which providers submitted a Form in Jan. 2025 (representing 2024 data) </a:t>
            </a:r>
          </a:p>
        </c:rich>
      </c:tx>
      <c:layout>
        <c:manualLayout>
          <c:xMode val="edge"/>
          <c:yMode val="edge"/>
          <c:x val="0.1240598190151604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89820485402288"/>
          <c:y val="0.28470861873973069"/>
          <c:w val="0.8270685493017077"/>
          <c:h val="0.6609900134434415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Service for which providers submitted a Form in 2024 (representing 2023 data) </c:v>
                </c:pt>
              </c:strCache>
            </c:strRef>
          </c:tx>
          <c:dPt>
            <c:idx val="0"/>
            <c:bubble3D val="0"/>
            <c:explosion val="3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726-44C8-AB91-F214E9A3DF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726-44C8-AB91-F214E9A3DFF5}"/>
              </c:ext>
            </c:extLst>
          </c:dPt>
          <c:dLbls>
            <c:dLbl>
              <c:idx val="0"/>
              <c:layout>
                <c:manualLayout>
                  <c:x val="-9.3517471956536188E-2"/>
                  <c:y val="-2.81553294681978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26-44C8-AB91-F214E9A3DFF5}"/>
                </c:ext>
              </c:extLst>
            </c:dLbl>
            <c:dLbl>
              <c:idx val="1"/>
              <c:layout>
                <c:manualLayout>
                  <c:x val="1.3710032325573296E-2"/>
                  <c:y val="1.77391619151054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26-44C8-AB91-F214E9A3DFF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26-44C8-AB91-F214E9A3DF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bg2">
            <a:lumMod val="75000"/>
          </a:schemeClr>
        </a:solidFill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7370046731963382"/>
          <c:w val="0.11822121771815559"/>
          <c:h val="0.177955943777316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531440-7CAE-4FB2-8E3D-0C49F3B5C0D8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EFB3819-7094-48B2-B3BC-A76ACE202F61}">
      <dgm:prSet phldrT="[Text]" custT="1"/>
      <dgm:spPr/>
      <dgm:t>
        <a:bodyPr/>
        <a:lstStyle/>
        <a:p>
          <a:r>
            <a:rPr lang="en-US" sz="1200"/>
            <a:t>Physical Restraint</a:t>
          </a:r>
        </a:p>
      </dgm:t>
    </dgm:pt>
    <dgm:pt modelId="{F6C6A161-B9CA-404F-AD2F-1053B171A848}" type="parTrans" cxnId="{E5B52137-9B92-4EC6-95D1-3BB6FC530F9E}">
      <dgm:prSet/>
      <dgm:spPr/>
      <dgm:t>
        <a:bodyPr/>
        <a:lstStyle/>
        <a:p>
          <a:endParaRPr lang="en-US" sz="2800"/>
        </a:p>
      </dgm:t>
    </dgm:pt>
    <dgm:pt modelId="{CA219DCD-54AA-4DBC-BA07-69D45ACD31BB}" type="sibTrans" cxnId="{E5B52137-9B92-4EC6-95D1-3BB6FC530F9E}">
      <dgm:prSet/>
      <dgm:spPr/>
      <dgm:t>
        <a:bodyPr/>
        <a:lstStyle/>
        <a:p>
          <a:endParaRPr lang="en-US" sz="2800"/>
        </a:p>
      </dgm:t>
    </dgm:pt>
    <dgm:pt modelId="{7151EA70-6E48-448F-940A-3D33D212C26E}">
      <dgm:prSet phldrT="[Text]" custT="1"/>
      <dgm:spPr/>
      <dgm:t>
        <a:bodyPr/>
        <a:lstStyle/>
        <a:p>
          <a:r>
            <a:rPr lang="en-US" sz="1200"/>
            <a:t>59,654 minutes</a:t>
          </a:r>
        </a:p>
      </dgm:t>
    </dgm:pt>
    <dgm:pt modelId="{54C4D369-215D-46C7-BBFA-3FC564395569}" type="parTrans" cxnId="{B11BE8C5-0836-455E-AA68-63E1456C9346}">
      <dgm:prSet/>
      <dgm:spPr/>
      <dgm:t>
        <a:bodyPr/>
        <a:lstStyle/>
        <a:p>
          <a:endParaRPr lang="en-US" sz="2800"/>
        </a:p>
      </dgm:t>
    </dgm:pt>
    <dgm:pt modelId="{09FBDC01-C5FF-453C-8E6E-2BDC4B5B8DF8}" type="sibTrans" cxnId="{B11BE8C5-0836-455E-AA68-63E1456C9346}">
      <dgm:prSet/>
      <dgm:spPr/>
      <dgm:t>
        <a:bodyPr/>
        <a:lstStyle/>
        <a:p>
          <a:endParaRPr lang="en-US" sz="2800"/>
        </a:p>
      </dgm:t>
    </dgm:pt>
    <dgm:pt modelId="{4D9C2BE6-C222-41D4-95BE-A1BAC343189D}">
      <dgm:prSet phldrT="[Text]" custT="1"/>
      <dgm:spPr/>
      <dgm:t>
        <a:bodyPr/>
        <a:lstStyle/>
        <a:p>
          <a:r>
            <a:rPr lang="en-US" sz="1200"/>
            <a:t>Mechanical Restraint</a:t>
          </a:r>
        </a:p>
      </dgm:t>
    </dgm:pt>
    <dgm:pt modelId="{D2A0E485-C544-4A23-B217-F5A4286C1C85}" type="parTrans" cxnId="{575EB4BB-BBD8-4995-8655-9EFB17007787}">
      <dgm:prSet/>
      <dgm:spPr/>
      <dgm:t>
        <a:bodyPr/>
        <a:lstStyle/>
        <a:p>
          <a:endParaRPr lang="en-US" sz="2800"/>
        </a:p>
      </dgm:t>
    </dgm:pt>
    <dgm:pt modelId="{EDD51837-95FF-4A79-B090-2CCA27F26875}" type="sibTrans" cxnId="{575EB4BB-BBD8-4995-8655-9EFB17007787}">
      <dgm:prSet/>
      <dgm:spPr/>
      <dgm:t>
        <a:bodyPr/>
        <a:lstStyle/>
        <a:p>
          <a:endParaRPr lang="en-US" sz="2800"/>
        </a:p>
      </dgm:t>
    </dgm:pt>
    <dgm:pt modelId="{C404AE8D-58E9-4162-8B9F-DBCDCF5BF903}">
      <dgm:prSet phldrT="[Text]" custT="1"/>
      <dgm:spPr/>
      <dgm:t>
        <a:bodyPr/>
        <a:lstStyle/>
        <a:p>
          <a:r>
            <a:rPr lang="en-US" sz="1200"/>
            <a:t>17,018 unique instances reported</a:t>
          </a:r>
        </a:p>
      </dgm:t>
    </dgm:pt>
    <dgm:pt modelId="{4F1A06A9-DD0B-4284-AE34-E65F5900EA81}" type="parTrans" cxnId="{CD3557FA-FECF-4208-84D0-39352A8A97BE}">
      <dgm:prSet/>
      <dgm:spPr/>
      <dgm:t>
        <a:bodyPr/>
        <a:lstStyle/>
        <a:p>
          <a:endParaRPr lang="en-US" sz="2800"/>
        </a:p>
      </dgm:t>
    </dgm:pt>
    <dgm:pt modelId="{9D373645-33B4-4221-B6B7-8ED68FE8EFC0}" type="sibTrans" cxnId="{CD3557FA-FECF-4208-84D0-39352A8A97BE}">
      <dgm:prSet/>
      <dgm:spPr/>
      <dgm:t>
        <a:bodyPr/>
        <a:lstStyle/>
        <a:p>
          <a:endParaRPr lang="en-US" sz="2800"/>
        </a:p>
      </dgm:t>
    </dgm:pt>
    <dgm:pt modelId="{46860AF7-2B9F-43F5-83E3-F0A9BA10D58C}">
      <dgm:prSet phldrT="[Text]" custT="1"/>
      <dgm:spPr/>
      <dgm:t>
        <a:bodyPr/>
        <a:lstStyle/>
        <a:p>
          <a:r>
            <a:rPr lang="en-US" sz="1200"/>
            <a:t>9,325 unique instances reported</a:t>
          </a:r>
        </a:p>
      </dgm:t>
    </dgm:pt>
    <dgm:pt modelId="{C909FCCC-5761-4A3F-A0FD-D1565719794A}" type="parTrans" cxnId="{97070060-B59F-4AD7-8550-27E25B146EBC}">
      <dgm:prSet/>
      <dgm:spPr/>
      <dgm:t>
        <a:bodyPr/>
        <a:lstStyle/>
        <a:p>
          <a:endParaRPr lang="en-US" sz="2800"/>
        </a:p>
      </dgm:t>
    </dgm:pt>
    <dgm:pt modelId="{A1BF83DD-6DF6-4DF8-B63E-D4EE52561564}" type="sibTrans" cxnId="{97070060-B59F-4AD7-8550-27E25B146EBC}">
      <dgm:prSet/>
      <dgm:spPr/>
      <dgm:t>
        <a:bodyPr/>
        <a:lstStyle/>
        <a:p>
          <a:endParaRPr lang="en-US" sz="2800"/>
        </a:p>
      </dgm:t>
    </dgm:pt>
    <dgm:pt modelId="{F0E5E2CD-EF93-4924-8174-786975F30BCD}">
      <dgm:prSet phldrT="[Text]" custT="1"/>
      <dgm:spPr/>
      <dgm:t>
        <a:bodyPr/>
        <a:lstStyle/>
        <a:p>
          <a:r>
            <a:rPr lang="en-US" sz="1200"/>
            <a:t>3,049 individuals*</a:t>
          </a:r>
        </a:p>
      </dgm:t>
    </dgm:pt>
    <dgm:pt modelId="{297D259F-02CF-4A5F-BBA5-876192AD732D}" type="parTrans" cxnId="{49EF91F2-DBFA-46AB-A0C5-CDF966E0D399}">
      <dgm:prSet/>
      <dgm:spPr/>
      <dgm:t>
        <a:bodyPr/>
        <a:lstStyle/>
        <a:p>
          <a:endParaRPr lang="en-US" sz="2800"/>
        </a:p>
      </dgm:t>
    </dgm:pt>
    <dgm:pt modelId="{552A6774-0394-4632-BFD2-66CB26A8A413}" type="sibTrans" cxnId="{49EF91F2-DBFA-46AB-A0C5-CDF966E0D399}">
      <dgm:prSet/>
      <dgm:spPr/>
      <dgm:t>
        <a:bodyPr/>
        <a:lstStyle/>
        <a:p>
          <a:endParaRPr lang="en-US" sz="2800"/>
        </a:p>
      </dgm:t>
    </dgm:pt>
    <dgm:pt modelId="{C874A041-E940-4294-BA92-8EFA68995359}">
      <dgm:prSet phldrT="[Text]" custT="1"/>
      <dgm:spPr/>
      <dgm:t>
        <a:bodyPr/>
        <a:lstStyle/>
        <a:p>
          <a:r>
            <a:rPr lang="en-US" sz="1200"/>
            <a:t>Leading reasons: Behavioral purpose</a:t>
          </a:r>
        </a:p>
      </dgm:t>
    </dgm:pt>
    <dgm:pt modelId="{33B81614-652C-4616-BCF3-41B9531F0D22}" type="parTrans" cxnId="{9374D7D4-FEBA-4392-9EA8-1840403C1CB5}">
      <dgm:prSet/>
      <dgm:spPr/>
      <dgm:t>
        <a:bodyPr/>
        <a:lstStyle/>
        <a:p>
          <a:endParaRPr lang="en-US" sz="2800"/>
        </a:p>
      </dgm:t>
    </dgm:pt>
    <dgm:pt modelId="{7D96F896-010A-46CF-9061-4D5AF39C2926}" type="sibTrans" cxnId="{9374D7D4-FEBA-4392-9EA8-1840403C1CB5}">
      <dgm:prSet/>
      <dgm:spPr/>
      <dgm:t>
        <a:bodyPr/>
        <a:lstStyle/>
        <a:p>
          <a:endParaRPr lang="en-US" sz="2800"/>
        </a:p>
      </dgm:t>
    </dgm:pt>
    <dgm:pt modelId="{6EBFDCEA-2799-474F-841F-E0B914470B1B}">
      <dgm:prSet phldrT="[Text]" custT="1"/>
      <dgm:spPr/>
      <dgm:t>
        <a:bodyPr/>
        <a:lstStyle/>
        <a:p>
          <a:r>
            <a:rPr lang="en-US" sz="1200"/>
            <a:t>439 individuals*</a:t>
          </a:r>
        </a:p>
      </dgm:t>
    </dgm:pt>
    <dgm:pt modelId="{341C2007-5865-4C89-888F-66E78960DE58}" type="parTrans" cxnId="{39158DD3-CDE6-4848-9EE5-10DC5A488CB7}">
      <dgm:prSet/>
      <dgm:spPr/>
      <dgm:t>
        <a:bodyPr/>
        <a:lstStyle/>
        <a:p>
          <a:endParaRPr lang="en-US" sz="2800"/>
        </a:p>
      </dgm:t>
    </dgm:pt>
    <dgm:pt modelId="{0342AC1F-0CEB-4ED9-9219-D166CA66587B}" type="sibTrans" cxnId="{39158DD3-CDE6-4848-9EE5-10DC5A488CB7}">
      <dgm:prSet/>
      <dgm:spPr/>
      <dgm:t>
        <a:bodyPr/>
        <a:lstStyle/>
        <a:p>
          <a:endParaRPr lang="en-US" sz="2800"/>
        </a:p>
      </dgm:t>
    </dgm:pt>
    <dgm:pt modelId="{E9FF8DB5-F47B-4701-8561-8A936879AE61}">
      <dgm:prSet phldrT="[Text]" custT="1"/>
      <dgm:spPr/>
      <dgm:t>
        <a:bodyPr/>
        <a:lstStyle/>
        <a:p>
          <a:r>
            <a:rPr lang="en-US" sz="1200"/>
            <a:t>491,005 minutes</a:t>
          </a:r>
        </a:p>
      </dgm:t>
    </dgm:pt>
    <dgm:pt modelId="{2E8BA08C-26D2-4ED0-B5A7-20A73B843DAC}" type="parTrans" cxnId="{906FC755-174A-4934-9C1B-5B11514F30EB}">
      <dgm:prSet/>
      <dgm:spPr/>
      <dgm:t>
        <a:bodyPr/>
        <a:lstStyle/>
        <a:p>
          <a:endParaRPr lang="en-US" sz="2800"/>
        </a:p>
      </dgm:t>
    </dgm:pt>
    <dgm:pt modelId="{28B913A1-F00A-49E1-865C-5491D4462C72}" type="sibTrans" cxnId="{906FC755-174A-4934-9C1B-5B11514F30EB}">
      <dgm:prSet/>
      <dgm:spPr/>
      <dgm:t>
        <a:bodyPr/>
        <a:lstStyle/>
        <a:p>
          <a:endParaRPr lang="en-US" sz="2800"/>
        </a:p>
      </dgm:t>
    </dgm:pt>
    <dgm:pt modelId="{816B263C-9AB1-409C-8F65-EFFCDE77EB3C}">
      <dgm:prSet phldrT="[Text]" custT="1"/>
      <dgm:spPr/>
      <dgm:t>
        <a:bodyPr/>
        <a:lstStyle/>
        <a:p>
          <a:r>
            <a:rPr lang="en-US" sz="1200"/>
            <a:t>Pharmacological Restraint</a:t>
          </a:r>
        </a:p>
      </dgm:t>
    </dgm:pt>
    <dgm:pt modelId="{3253C7CE-6DF3-4F7D-821D-4497B07385D8}" type="parTrans" cxnId="{9032524C-76D4-418D-BDC0-E5EC0C735E2C}">
      <dgm:prSet/>
      <dgm:spPr/>
      <dgm:t>
        <a:bodyPr/>
        <a:lstStyle/>
        <a:p>
          <a:endParaRPr lang="en-US" sz="2800"/>
        </a:p>
      </dgm:t>
    </dgm:pt>
    <dgm:pt modelId="{C44038DC-1100-491E-AB8D-0E4A86AF9139}" type="sibTrans" cxnId="{9032524C-76D4-418D-BDC0-E5EC0C735E2C}">
      <dgm:prSet/>
      <dgm:spPr/>
      <dgm:t>
        <a:bodyPr/>
        <a:lstStyle/>
        <a:p>
          <a:endParaRPr lang="en-US" sz="2800"/>
        </a:p>
      </dgm:t>
    </dgm:pt>
    <dgm:pt modelId="{74112FE0-20C1-491A-87F1-826FF7E46A19}">
      <dgm:prSet phldrT="[Text]" custT="1"/>
      <dgm:spPr/>
      <dgm:t>
        <a:bodyPr/>
        <a:lstStyle/>
        <a:p>
          <a:r>
            <a:rPr lang="en-US" sz="1200"/>
            <a:t>Leading reason: Behavioral Purpose</a:t>
          </a:r>
        </a:p>
      </dgm:t>
    </dgm:pt>
    <dgm:pt modelId="{1D9DE382-9E4F-481E-B3A8-C64EC8D1DEFA}" type="parTrans" cxnId="{BAB640F8-65A4-44C2-9851-81AA53CF2688}">
      <dgm:prSet/>
      <dgm:spPr/>
      <dgm:t>
        <a:bodyPr/>
        <a:lstStyle/>
        <a:p>
          <a:endParaRPr lang="en-US" sz="2800"/>
        </a:p>
      </dgm:t>
    </dgm:pt>
    <dgm:pt modelId="{96D9A883-B5BF-4D36-BF1D-BA0085A4D36F}" type="sibTrans" cxnId="{BAB640F8-65A4-44C2-9851-81AA53CF2688}">
      <dgm:prSet/>
      <dgm:spPr/>
      <dgm:t>
        <a:bodyPr/>
        <a:lstStyle/>
        <a:p>
          <a:endParaRPr lang="en-US" sz="2800"/>
        </a:p>
      </dgm:t>
    </dgm:pt>
    <dgm:pt modelId="{A8EED0D6-74C6-4B58-9CFB-3BBF67F6055C}">
      <dgm:prSet phldrT="[Text]" custT="1"/>
      <dgm:spPr/>
      <dgm:t>
        <a:bodyPr/>
        <a:lstStyle/>
        <a:p>
          <a:r>
            <a:rPr lang="en-US" sz="1200"/>
            <a:t>1,413 unique instances reported</a:t>
          </a:r>
        </a:p>
      </dgm:t>
    </dgm:pt>
    <dgm:pt modelId="{3AB0B3C8-CABA-4524-9C76-DA591639C4AA}" type="parTrans" cxnId="{49A23658-3D92-4FC4-B511-467A96352F97}">
      <dgm:prSet/>
      <dgm:spPr/>
      <dgm:t>
        <a:bodyPr/>
        <a:lstStyle/>
        <a:p>
          <a:endParaRPr lang="en-US" sz="2800"/>
        </a:p>
      </dgm:t>
    </dgm:pt>
    <dgm:pt modelId="{99759966-A5A5-483C-9BCB-92EC992EF135}" type="sibTrans" cxnId="{49A23658-3D92-4FC4-B511-467A96352F97}">
      <dgm:prSet/>
      <dgm:spPr/>
      <dgm:t>
        <a:bodyPr/>
        <a:lstStyle/>
        <a:p>
          <a:endParaRPr lang="en-US" sz="2800"/>
        </a:p>
      </dgm:t>
    </dgm:pt>
    <dgm:pt modelId="{93BA51CC-123A-47E2-9A00-82D83814CE6D}">
      <dgm:prSet phldrT="[Text]" custT="1"/>
      <dgm:spPr/>
      <dgm:t>
        <a:bodyPr/>
        <a:lstStyle/>
        <a:p>
          <a:r>
            <a:rPr lang="en-US" sz="1200"/>
            <a:t>559 individuals*</a:t>
          </a:r>
        </a:p>
      </dgm:t>
    </dgm:pt>
    <dgm:pt modelId="{804782E5-10FA-4198-943A-B548CE006359}" type="parTrans" cxnId="{1B4242C9-C636-4366-B21D-FB0050066040}">
      <dgm:prSet/>
      <dgm:spPr/>
      <dgm:t>
        <a:bodyPr/>
        <a:lstStyle/>
        <a:p>
          <a:endParaRPr lang="en-US" sz="2800"/>
        </a:p>
      </dgm:t>
    </dgm:pt>
    <dgm:pt modelId="{72F62D0E-7C4E-4574-B557-4F94B55ABAA4}" type="sibTrans" cxnId="{1B4242C9-C636-4366-B21D-FB0050066040}">
      <dgm:prSet/>
      <dgm:spPr/>
      <dgm:t>
        <a:bodyPr/>
        <a:lstStyle/>
        <a:p>
          <a:endParaRPr lang="en-US" sz="2800"/>
        </a:p>
      </dgm:t>
    </dgm:pt>
    <dgm:pt modelId="{529B4EA9-6D7C-499B-8CE1-A8F75BB8F330}">
      <dgm:prSet phldrT="[Text]" custT="1"/>
      <dgm:spPr/>
      <dgm:t>
        <a:bodyPr/>
        <a:lstStyle/>
        <a:p>
          <a:r>
            <a:rPr lang="en-US" sz="1200"/>
            <a:t>Leading reason: Behavioral purpose</a:t>
          </a:r>
        </a:p>
      </dgm:t>
    </dgm:pt>
    <dgm:pt modelId="{C84F6CBB-C14D-4D9D-A4E4-E9CF5D191F63}" type="parTrans" cxnId="{488D5432-EEA7-4C63-BD13-EE32C888B8EA}">
      <dgm:prSet/>
      <dgm:spPr/>
      <dgm:t>
        <a:bodyPr/>
        <a:lstStyle/>
        <a:p>
          <a:endParaRPr lang="en-US" sz="2800"/>
        </a:p>
      </dgm:t>
    </dgm:pt>
    <dgm:pt modelId="{BCB5EC0B-6A96-4749-9258-C6ECA8921CA5}" type="sibTrans" cxnId="{488D5432-EEA7-4C63-BD13-EE32C888B8EA}">
      <dgm:prSet/>
      <dgm:spPr/>
      <dgm:t>
        <a:bodyPr/>
        <a:lstStyle/>
        <a:p>
          <a:endParaRPr lang="en-US" sz="2800"/>
        </a:p>
      </dgm:t>
    </dgm:pt>
    <dgm:pt modelId="{6D75F803-22C8-4BA7-B54B-A12093CB0EF5}">
      <dgm:prSet phldrT="[Text]" custT="1"/>
      <dgm:spPr/>
      <dgm:t>
        <a:bodyPr/>
        <a:lstStyle/>
        <a:p>
          <a:r>
            <a:rPr lang="en-US" sz="1200"/>
            <a:t>Seclusion</a:t>
          </a:r>
        </a:p>
      </dgm:t>
    </dgm:pt>
    <dgm:pt modelId="{2E511C04-FEB5-45B0-A92C-A2FB064B653D}" type="parTrans" cxnId="{3F0AFFC4-B837-4D3E-ADE7-4B3FBAC657B0}">
      <dgm:prSet/>
      <dgm:spPr/>
      <dgm:t>
        <a:bodyPr/>
        <a:lstStyle/>
        <a:p>
          <a:endParaRPr lang="en-US" sz="2800"/>
        </a:p>
      </dgm:t>
    </dgm:pt>
    <dgm:pt modelId="{5CB2703E-B4AF-4F36-99C5-881DFD9D80F6}" type="sibTrans" cxnId="{3F0AFFC4-B837-4D3E-ADE7-4B3FBAC657B0}">
      <dgm:prSet/>
      <dgm:spPr/>
      <dgm:t>
        <a:bodyPr/>
        <a:lstStyle/>
        <a:p>
          <a:endParaRPr lang="en-US" sz="2800"/>
        </a:p>
      </dgm:t>
    </dgm:pt>
    <dgm:pt modelId="{9F60BB2C-BE70-4EDD-8C98-E6E569C7A7DB}">
      <dgm:prSet phldrT="[Text]" custT="1"/>
      <dgm:spPr/>
      <dgm:t>
        <a:bodyPr/>
        <a:lstStyle/>
        <a:p>
          <a:r>
            <a:rPr lang="en-US" sz="1200"/>
            <a:t>1,633 unique instances reported</a:t>
          </a:r>
        </a:p>
      </dgm:t>
    </dgm:pt>
    <dgm:pt modelId="{9C91FD48-7623-478B-8BC0-B55933441855}" type="parTrans" cxnId="{A6066752-1794-43E3-92B0-AFA86754B536}">
      <dgm:prSet/>
      <dgm:spPr/>
      <dgm:t>
        <a:bodyPr/>
        <a:lstStyle/>
        <a:p>
          <a:endParaRPr lang="en-US" sz="2800"/>
        </a:p>
      </dgm:t>
    </dgm:pt>
    <dgm:pt modelId="{2A98D8EA-02D7-49B6-9A40-FBD255EED9C8}" type="sibTrans" cxnId="{A6066752-1794-43E3-92B0-AFA86754B536}">
      <dgm:prSet/>
      <dgm:spPr/>
      <dgm:t>
        <a:bodyPr/>
        <a:lstStyle/>
        <a:p>
          <a:endParaRPr lang="en-US" sz="2800"/>
        </a:p>
      </dgm:t>
    </dgm:pt>
    <dgm:pt modelId="{BA8C9483-F64B-48C2-A931-9E66CF8110B4}">
      <dgm:prSet phldrT="[Text]" custT="1"/>
      <dgm:spPr/>
      <dgm:t>
        <a:bodyPr/>
        <a:lstStyle/>
        <a:p>
          <a:r>
            <a:rPr lang="en-US" sz="1200"/>
            <a:t>692 individuals*</a:t>
          </a:r>
        </a:p>
      </dgm:t>
    </dgm:pt>
    <dgm:pt modelId="{A5E8F4F7-F289-4A63-A538-47F3E9717E03}" type="parTrans" cxnId="{CB086554-C140-4846-8212-AA714B18BFE0}">
      <dgm:prSet/>
      <dgm:spPr/>
      <dgm:t>
        <a:bodyPr/>
        <a:lstStyle/>
        <a:p>
          <a:endParaRPr lang="en-US" sz="2800"/>
        </a:p>
      </dgm:t>
    </dgm:pt>
    <dgm:pt modelId="{D9C1667A-68D7-4E79-A885-7423D264915C}" type="sibTrans" cxnId="{CB086554-C140-4846-8212-AA714B18BFE0}">
      <dgm:prSet/>
      <dgm:spPr/>
      <dgm:t>
        <a:bodyPr/>
        <a:lstStyle/>
        <a:p>
          <a:endParaRPr lang="en-US" sz="2800"/>
        </a:p>
      </dgm:t>
    </dgm:pt>
    <dgm:pt modelId="{D536BCA3-4047-419E-AAE3-A633CD03D7A3}">
      <dgm:prSet phldrT="[Text]" custT="1"/>
      <dgm:spPr/>
      <dgm:t>
        <a:bodyPr/>
        <a:lstStyle/>
        <a:p>
          <a:r>
            <a:rPr lang="en-US" sz="1200"/>
            <a:t>Leading reason: Behavioral purposes</a:t>
          </a:r>
        </a:p>
      </dgm:t>
    </dgm:pt>
    <dgm:pt modelId="{CA38CFBF-55A9-480F-A727-E093AE2AC52C}" type="parTrans" cxnId="{4583AC43-BA38-45AA-940A-E634C0F51DFD}">
      <dgm:prSet/>
      <dgm:spPr/>
      <dgm:t>
        <a:bodyPr/>
        <a:lstStyle/>
        <a:p>
          <a:endParaRPr lang="en-US" sz="2800"/>
        </a:p>
      </dgm:t>
    </dgm:pt>
    <dgm:pt modelId="{445F11D2-BEAE-4737-BCF4-0283126B8750}" type="sibTrans" cxnId="{4583AC43-BA38-45AA-940A-E634C0F51DFD}">
      <dgm:prSet/>
      <dgm:spPr/>
      <dgm:t>
        <a:bodyPr/>
        <a:lstStyle/>
        <a:p>
          <a:endParaRPr lang="en-US" sz="2800"/>
        </a:p>
      </dgm:t>
    </dgm:pt>
    <dgm:pt modelId="{16E297AA-B26C-4783-85FA-764EA13E453E}" type="pres">
      <dgm:prSet presAssocID="{15531440-7CAE-4FB2-8E3D-0C49F3B5C0D8}" presName="Name0" presStyleCnt="0">
        <dgm:presLayoutVars>
          <dgm:dir/>
          <dgm:animLvl val="lvl"/>
          <dgm:resizeHandles val="exact"/>
        </dgm:presLayoutVars>
      </dgm:prSet>
      <dgm:spPr/>
    </dgm:pt>
    <dgm:pt modelId="{501CA2D0-B889-49F8-8948-6B08856FD760}" type="pres">
      <dgm:prSet presAssocID="{BEFB3819-7094-48B2-B3BC-A76ACE202F61}" presName="vertFlow" presStyleCnt="0"/>
      <dgm:spPr/>
    </dgm:pt>
    <dgm:pt modelId="{3E94CAFF-CEDF-4495-98BA-7230DCBB3DCF}" type="pres">
      <dgm:prSet presAssocID="{BEFB3819-7094-48B2-B3BC-A76ACE202F61}" presName="header" presStyleLbl="node1" presStyleIdx="0" presStyleCnt="4"/>
      <dgm:spPr/>
    </dgm:pt>
    <dgm:pt modelId="{47AFD7F5-4A69-48E2-8F67-A898744633BF}" type="pres">
      <dgm:prSet presAssocID="{C909FCCC-5761-4A3F-A0FD-D1565719794A}" presName="parTrans" presStyleLbl="sibTrans2D1" presStyleIdx="0" presStyleCnt="14"/>
      <dgm:spPr/>
    </dgm:pt>
    <dgm:pt modelId="{17DCF8D1-3B68-4D4F-882D-9BC87CB92154}" type="pres">
      <dgm:prSet presAssocID="{46860AF7-2B9F-43F5-83E3-F0A9BA10D58C}" presName="child" presStyleLbl="alignAccFollowNode1" presStyleIdx="0" presStyleCnt="14">
        <dgm:presLayoutVars>
          <dgm:chMax val="0"/>
          <dgm:bulletEnabled val="1"/>
        </dgm:presLayoutVars>
      </dgm:prSet>
      <dgm:spPr/>
    </dgm:pt>
    <dgm:pt modelId="{0FA88EBB-B172-40DB-B7BF-2FD3D52D5ED6}" type="pres">
      <dgm:prSet presAssocID="{A1BF83DD-6DF6-4DF8-B63E-D4EE52561564}" presName="sibTrans" presStyleLbl="sibTrans2D1" presStyleIdx="1" presStyleCnt="14"/>
      <dgm:spPr/>
    </dgm:pt>
    <dgm:pt modelId="{B17111BA-E447-4E46-9807-CD2F4B3705BC}" type="pres">
      <dgm:prSet presAssocID="{F0E5E2CD-EF93-4924-8174-786975F30BCD}" presName="child" presStyleLbl="alignAccFollowNode1" presStyleIdx="1" presStyleCnt="14">
        <dgm:presLayoutVars>
          <dgm:chMax val="0"/>
          <dgm:bulletEnabled val="1"/>
        </dgm:presLayoutVars>
      </dgm:prSet>
      <dgm:spPr/>
    </dgm:pt>
    <dgm:pt modelId="{02F976E0-1F8A-4FB6-B275-E1FBEC42C6C0}" type="pres">
      <dgm:prSet presAssocID="{552A6774-0394-4632-BFD2-66CB26A8A413}" presName="sibTrans" presStyleLbl="sibTrans2D1" presStyleIdx="2" presStyleCnt="14"/>
      <dgm:spPr/>
    </dgm:pt>
    <dgm:pt modelId="{F300D118-79AF-4493-A1DE-7680FF814840}" type="pres">
      <dgm:prSet presAssocID="{7151EA70-6E48-448F-940A-3D33D212C26E}" presName="child" presStyleLbl="alignAccFollowNode1" presStyleIdx="2" presStyleCnt="14">
        <dgm:presLayoutVars>
          <dgm:chMax val="0"/>
          <dgm:bulletEnabled val="1"/>
        </dgm:presLayoutVars>
      </dgm:prSet>
      <dgm:spPr/>
    </dgm:pt>
    <dgm:pt modelId="{676AAECE-F0B8-4AF6-80C3-B19941153119}" type="pres">
      <dgm:prSet presAssocID="{09FBDC01-C5FF-453C-8E6E-2BDC4B5B8DF8}" presName="sibTrans" presStyleLbl="sibTrans2D1" presStyleIdx="3" presStyleCnt="14"/>
      <dgm:spPr/>
    </dgm:pt>
    <dgm:pt modelId="{0A7FB8A8-F009-438C-BACC-DF4EFA3E5C91}" type="pres">
      <dgm:prSet presAssocID="{C874A041-E940-4294-BA92-8EFA68995359}" presName="child" presStyleLbl="alignAccFollowNode1" presStyleIdx="3" presStyleCnt="14">
        <dgm:presLayoutVars>
          <dgm:chMax val="0"/>
          <dgm:bulletEnabled val="1"/>
        </dgm:presLayoutVars>
      </dgm:prSet>
      <dgm:spPr/>
    </dgm:pt>
    <dgm:pt modelId="{7192A3CC-3FF1-4F6D-92C7-0298E281DBCE}" type="pres">
      <dgm:prSet presAssocID="{BEFB3819-7094-48B2-B3BC-A76ACE202F61}" presName="hSp" presStyleCnt="0"/>
      <dgm:spPr/>
    </dgm:pt>
    <dgm:pt modelId="{2C494AAA-B8D0-4F0E-A5D6-C962DED127C9}" type="pres">
      <dgm:prSet presAssocID="{4D9C2BE6-C222-41D4-95BE-A1BAC343189D}" presName="vertFlow" presStyleCnt="0"/>
      <dgm:spPr/>
    </dgm:pt>
    <dgm:pt modelId="{FEF2C108-105D-4AAD-BC42-092C69832D85}" type="pres">
      <dgm:prSet presAssocID="{4D9C2BE6-C222-41D4-95BE-A1BAC343189D}" presName="header" presStyleLbl="node1" presStyleIdx="1" presStyleCnt="4" custScaleX="108025"/>
      <dgm:spPr/>
    </dgm:pt>
    <dgm:pt modelId="{DF6650F0-47DE-452D-B66B-97F1DEE26BF4}" type="pres">
      <dgm:prSet presAssocID="{4F1A06A9-DD0B-4284-AE34-E65F5900EA81}" presName="parTrans" presStyleLbl="sibTrans2D1" presStyleIdx="4" presStyleCnt="14"/>
      <dgm:spPr/>
    </dgm:pt>
    <dgm:pt modelId="{D0459A55-E408-4AB1-8E3C-A85C2E95FEF3}" type="pres">
      <dgm:prSet presAssocID="{C404AE8D-58E9-4162-8B9F-DBCDCF5BF903}" presName="child" presStyleLbl="alignAccFollowNode1" presStyleIdx="4" presStyleCnt="14">
        <dgm:presLayoutVars>
          <dgm:chMax val="0"/>
          <dgm:bulletEnabled val="1"/>
        </dgm:presLayoutVars>
      </dgm:prSet>
      <dgm:spPr/>
    </dgm:pt>
    <dgm:pt modelId="{02A56ED3-21B3-439E-BC0D-CFF5AB1ADDAD}" type="pres">
      <dgm:prSet presAssocID="{9D373645-33B4-4221-B6B7-8ED68FE8EFC0}" presName="sibTrans" presStyleLbl="sibTrans2D1" presStyleIdx="5" presStyleCnt="14"/>
      <dgm:spPr/>
    </dgm:pt>
    <dgm:pt modelId="{165DDE2A-A6D8-48F5-BE9B-37D2A31C15F4}" type="pres">
      <dgm:prSet presAssocID="{6EBFDCEA-2799-474F-841F-E0B914470B1B}" presName="child" presStyleLbl="alignAccFollowNode1" presStyleIdx="5" presStyleCnt="14">
        <dgm:presLayoutVars>
          <dgm:chMax val="0"/>
          <dgm:bulletEnabled val="1"/>
        </dgm:presLayoutVars>
      </dgm:prSet>
      <dgm:spPr/>
    </dgm:pt>
    <dgm:pt modelId="{B4B6D7F9-F722-4A7A-B9C9-0A53815B832C}" type="pres">
      <dgm:prSet presAssocID="{0342AC1F-0CEB-4ED9-9219-D166CA66587B}" presName="sibTrans" presStyleLbl="sibTrans2D1" presStyleIdx="6" presStyleCnt="14"/>
      <dgm:spPr/>
    </dgm:pt>
    <dgm:pt modelId="{F4852431-E17C-4310-B340-90ED399B5F47}" type="pres">
      <dgm:prSet presAssocID="{E9FF8DB5-F47B-4701-8561-8A936879AE61}" presName="child" presStyleLbl="alignAccFollowNode1" presStyleIdx="6" presStyleCnt="14">
        <dgm:presLayoutVars>
          <dgm:chMax val="0"/>
          <dgm:bulletEnabled val="1"/>
        </dgm:presLayoutVars>
      </dgm:prSet>
      <dgm:spPr/>
    </dgm:pt>
    <dgm:pt modelId="{F88FAA5A-F868-4D95-AD51-991E9BF0E1EB}" type="pres">
      <dgm:prSet presAssocID="{28B913A1-F00A-49E1-865C-5491D4462C72}" presName="sibTrans" presStyleLbl="sibTrans2D1" presStyleIdx="7" presStyleCnt="14"/>
      <dgm:spPr/>
    </dgm:pt>
    <dgm:pt modelId="{BE4BB15A-2678-49BF-8191-D274EA8502E5}" type="pres">
      <dgm:prSet presAssocID="{74112FE0-20C1-491A-87F1-826FF7E46A19}" presName="child" presStyleLbl="alignAccFollowNode1" presStyleIdx="7" presStyleCnt="14">
        <dgm:presLayoutVars>
          <dgm:chMax val="0"/>
          <dgm:bulletEnabled val="1"/>
        </dgm:presLayoutVars>
      </dgm:prSet>
      <dgm:spPr/>
    </dgm:pt>
    <dgm:pt modelId="{BEFA7220-6055-4ACB-B744-05843E3A3DA6}" type="pres">
      <dgm:prSet presAssocID="{4D9C2BE6-C222-41D4-95BE-A1BAC343189D}" presName="hSp" presStyleCnt="0"/>
      <dgm:spPr/>
    </dgm:pt>
    <dgm:pt modelId="{15C4D3F3-A793-4350-9D97-7903144C5A05}" type="pres">
      <dgm:prSet presAssocID="{816B263C-9AB1-409C-8F65-EFFCDE77EB3C}" presName="vertFlow" presStyleCnt="0"/>
      <dgm:spPr/>
    </dgm:pt>
    <dgm:pt modelId="{FD94FE87-4611-4362-8950-80053F704FFC}" type="pres">
      <dgm:prSet presAssocID="{816B263C-9AB1-409C-8F65-EFFCDE77EB3C}" presName="header" presStyleLbl="node1" presStyleIdx="2" presStyleCnt="4"/>
      <dgm:spPr/>
    </dgm:pt>
    <dgm:pt modelId="{D8BC0A08-B4FC-4632-A6BA-4E0DF3709B45}" type="pres">
      <dgm:prSet presAssocID="{3AB0B3C8-CABA-4524-9C76-DA591639C4AA}" presName="parTrans" presStyleLbl="sibTrans2D1" presStyleIdx="8" presStyleCnt="14"/>
      <dgm:spPr/>
    </dgm:pt>
    <dgm:pt modelId="{91630545-F6D7-4F78-BAC4-5A9CF777619C}" type="pres">
      <dgm:prSet presAssocID="{A8EED0D6-74C6-4B58-9CFB-3BBF67F6055C}" presName="child" presStyleLbl="alignAccFollowNode1" presStyleIdx="8" presStyleCnt="14">
        <dgm:presLayoutVars>
          <dgm:chMax val="0"/>
          <dgm:bulletEnabled val="1"/>
        </dgm:presLayoutVars>
      </dgm:prSet>
      <dgm:spPr/>
    </dgm:pt>
    <dgm:pt modelId="{A1A617B6-1317-4FFE-BBD6-6B636ABAE707}" type="pres">
      <dgm:prSet presAssocID="{99759966-A5A5-483C-9BCB-92EC992EF135}" presName="sibTrans" presStyleLbl="sibTrans2D1" presStyleIdx="9" presStyleCnt="14"/>
      <dgm:spPr/>
    </dgm:pt>
    <dgm:pt modelId="{D110D2EB-B41B-411C-9BF1-8A5F222CD302}" type="pres">
      <dgm:prSet presAssocID="{93BA51CC-123A-47E2-9A00-82D83814CE6D}" presName="child" presStyleLbl="alignAccFollowNode1" presStyleIdx="9" presStyleCnt="14">
        <dgm:presLayoutVars>
          <dgm:chMax val="0"/>
          <dgm:bulletEnabled val="1"/>
        </dgm:presLayoutVars>
      </dgm:prSet>
      <dgm:spPr/>
    </dgm:pt>
    <dgm:pt modelId="{E1F08EE3-DC55-4F2E-A6DE-20AE173BB7AE}" type="pres">
      <dgm:prSet presAssocID="{72F62D0E-7C4E-4574-B557-4F94B55ABAA4}" presName="sibTrans" presStyleLbl="sibTrans2D1" presStyleIdx="10" presStyleCnt="14"/>
      <dgm:spPr/>
    </dgm:pt>
    <dgm:pt modelId="{631A8F86-E196-42DF-ADF6-9059D066AB48}" type="pres">
      <dgm:prSet presAssocID="{529B4EA9-6D7C-499B-8CE1-A8F75BB8F330}" presName="child" presStyleLbl="alignAccFollowNode1" presStyleIdx="10" presStyleCnt="14">
        <dgm:presLayoutVars>
          <dgm:chMax val="0"/>
          <dgm:bulletEnabled val="1"/>
        </dgm:presLayoutVars>
      </dgm:prSet>
      <dgm:spPr/>
    </dgm:pt>
    <dgm:pt modelId="{221F2894-8AED-4ACE-8AC5-49F3DDB66F51}" type="pres">
      <dgm:prSet presAssocID="{816B263C-9AB1-409C-8F65-EFFCDE77EB3C}" presName="hSp" presStyleCnt="0"/>
      <dgm:spPr/>
    </dgm:pt>
    <dgm:pt modelId="{D336C5AB-2C2E-4B04-84F6-1827409B7185}" type="pres">
      <dgm:prSet presAssocID="{6D75F803-22C8-4BA7-B54B-A12093CB0EF5}" presName="vertFlow" presStyleCnt="0"/>
      <dgm:spPr/>
    </dgm:pt>
    <dgm:pt modelId="{99339B07-3638-444C-8D49-90395E04DCCF}" type="pres">
      <dgm:prSet presAssocID="{6D75F803-22C8-4BA7-B54B-A12093CB0EF5}" presName="header" presStyleLbl="node1" presStyleIdx="3" presStyleCnt="4"/>
      <dgm:spPr/>
    </dgm:pt>
    <dgm:pt modelId="{7BF701E0-1A21-4627-98D5-1FD8FD607732}" type="pres">
      <dgm:prSet presAssocID="{9C91FD48-7623-478B-8BC0-B55933441855}" presName="parTrans" presStyleLbl="sibTrans2D1" presStyleIdx="11" presStyleCnt="14"/>
      <dgm:spPr/>
    </dgm:pt>
    <dgm:pt modelId="{A20DC285-7B0D-4BBB-96E0-75448721CFE5}" type="pres">
      <dgm:prSet presAssocID="{9F60BB2C-BE70-4EDD-8C98-E6E569C7A7DB}" presName="child" presStyleLbl="alignAccFollowNode1" presStyleIdx="11" presStyleCnt="14">
        <dgm:presLayoutVars>
          <dgm:chMax val="0"/>
          <dgm:bulletEnabled val="1"/>
        </dgm:presLayoutVars>
      </dgm:prSet>
      <dgm:spPr/>
    </dgm:pt>
    <dgm:pt modelId="{F5E0930F-2C75-4A98-AF45-D397101259C2}" type="pres">
      <dgm:prSet presAssocID="{2A98D8EA-02D7-49B6-9A40-FBD255EED9C8}" presName="sibTrans" presStyleLbl="sibTrans2D1" presStyleIdx="12" presStyleCnt="14"/>
      <dgm:spPr/>
    </dgm:pt>
    <dgm:pt modelId="{C2599400-89B4-4EA3-B911-D0E24A1598A4}" type="pres">
      <dgm:prSet presAssocID="{BA8C9483-F64B-48C2-A931-9E66CF8110B4}" presName="child" presStyleLbl="alignAccFollowNode1" presStyleIdx="12" presStyleCnt="14">
        <dgm:presLayoutVars>
          <dgm:chMax val="0"/>
          <dgm:bulletEnabled val="1"/>
        </dgm:presLayoutVars>
      </dgm:prSet>
      <dgm:spPr/>
    </dgm:pt>
    <dgm:pt modelId="{8AD8B0F5-8E3A-4979-BDC0-A50FCE18B2AE}" type="pres">
      <dgm:prSet presAssocID="{D9C1667A-68D7-4E79-A885-7423D264915C}" presName="sibTrans" presStyleLbl="sibTrans2D1" presStyleIdx="13" presStyleCnt="14"/>
      <dgm:spPr/>
    </dgm:pt>
    <dgm:pt modelId="{95171BB7-886B-4158-B7DC-73A1E70F20AA}" type="pres">
      <dgm:prSet presAssocID="{D536BCA3-4047-419E-AAE3-A633CD03D7A3}" presName="child" presStyleLbl="alignAccFollowNode1" presStyleIdx="13" presStyleCnt="14">
        <dgm:presLayoutVars>
          <dgm:chMax val="0"/>
          <dgm:bulletEnabled val="1"/>
        </dgm:presLayoutVars>
      </dgm:prSet>
      <dgm:spPr/>
    </dgm:pt>
  </dgm:ptLst>
  <dgm:cxnLst>
    <dgm:cxn modelId="{A2433309-4C2B-4F99-8D00-0561D693E416}" type="presOf" srcId="{6EBFDCEA-2799-474F-841F-E0B914470B1B}" destId="{165DDE2A-A6D8-48F5-BE9B-37D2A31C15F4}" srcOrd="0" destOrd="0" presId="urn:microsoft.com/office/officeart/2005/8/layout/lProcess1"/>
    <dgm:cxn modelId="{BC07D116-C69B-457B-8BA7-1BE3F4E8D9EB}" type="presOf" srcId="{93BA51CC-123A-47E2-9A00-82D83814CE6D}" destId="{D110D2EB-B41B-411C-9BF1-8A5F222CD302}" srcOrd="0" destOrd="0" presId="urn:microsoft.com/office/officeart/2005/8/layout/lProcess1"/>
    <dgm:cxn modelId="{03AE0C19-B8D1-439C-BEDA-15CC02D7DBB4}" type="presOf" srcId="{C404AE8D-58E9-4162-8B9F-DBCDCF5BF903}" destId="{D0459A55-E408-4AB1-8E3C-A85C2E95FEF3}" srcOrd="0" destOrd="0" presId="urn:microsoft.com/office/officeart/2005/8/layout/lProcess1"/>
    <dgm:cxn modelId="{D533791D-971F-4802-9675-5E662484E8F6}" type="presOf" srcId="{4F1A06A9-DD0B-4284-AE34-E65F5900EA81}" destId="{DF6650F0-47DE-452D-B66B-97F1DEE26BF4}" srcOrd="0" destOrd="0" presId="urn:microsoft.com/office/officeart/2005/8/layout/lProcess1"/>
    <dgm:cxn modelId="{39730E23-BBCC-456B-A099-310A3F25A00E}" type="presOf" srcId="{0342AC1F-0CEB-4ED9-9219-D166CA66587B}" destId="{B4B6D7F9-F722-4A7A-B9C9-0A53815B832C}" srcOrd="0" destOrd="0" presId="urn:microsoft.com/office/officeart/2005/8/layout/lProcess1"/>
    <dgm:cxn modelId="{45DD7D29-132A-4972-9B14-573ECC6163C4}" type="presOf" srcId="{28B913A1-F00A-49E1-865C-5491D4462C72}" destId="{F88FAA5A-F868-4D95-AD51-991E9BF0E1EB}" srcOrd="0" destOrd="0" presId="urn:microsoft.com/office/officeart/2005/8/layout/lProcess1"/>
    <dgm:cxn modelId="{488D5432-EEA7-4C63-BD13-EE32C888B8EA}" srcId="{816B263C-9AB1-409C-8F65-EFFCDE77EB3C}" destId="{529B4EA9-6D7C-499B-8CE1-A8F75BB8F330}" srcOrd="2" destOrd="0" parTransId="{C84F6CBB-C14D-4D9D-A4E4-E9CF5D191F63}" sibTransId="{BCB5EC0B-6A96-4749-9258-C6ECA8921CA5}"/>
    <dgm:cxn modelId="{E5B52137-9B92-4EC6-95D1-3BB6FC530F9E}" srcId="{15531440-7CAE-4FB2-8E3D-0C49F3B5C0D8}" destId="{BEFB3819-7094-48B2-B3BC-A76ACE202F61}" srcOrd="0" destOrd="0" parTransId="{F6C6A161-B9CA-404F-AD2F-1053B171A848}" sibTransId="{CA219DCD-54AA-4DBC-BA07-69D45ACD31BB}"/>
    <dgm:cxn modelId="{4A729839-4324-404F-8D73-E975249C09D1}" type="presOf" srcId="{C909FCCC-5761-4A3F-A0FD-D1565719794A}" destId="{47AFD7F5-4A69-48E2-8F67-A898744633BF}" srcOrd="0" destOrd="0" presId="urn:microsoft.com/office/officeart/2005/8/layout/lProcess1"/>
    <dgm:cxn modelId="{1C16F15C-091A-487D-A3AB-87BF99193603}" type="presOf" srcId="{BA8C9483-F64B-48C2-A931-9E66CF8110B4}" destId="{C2599400-89B4-4EA3-B911-D0E24A1598A4}" srcOrd="0" destOrd="0" presId="urn:microsoft.com/office/officeart/2005/8/layout/lProcess1"/>
    <dgm:cxn modelId="{654E435D-CF3E-4286-BC19-8F3BB1F05044}" type="presOf" srcId="{2A98D8EA-02D7-49B6-9A40-FBD255EED9C8}" destId="{F5E0930F-2C75-4A98-AF45-D397101259C2}" srcOrd="0" destOrd="0" presId="urn:microsoft.com/office/officeart/2005/8/layout/lProcess1"/>
    <dgm:cxn modelId="{F861B05F-1EA3-4BC0-B565-654A6778AE5E}" type="presOf" srcId="{E9FF8DB5-F47B-4701-8561-8A936879AE61}" destId="{F4852431-E17C-4310-B340-90ED399B5F47}" srcOrd="0" destOrd="0" presId="urn:microsoft.com/office/officeart/2005/8/layout/lProcess1"/>
    <dgm:cxn modelId="{97070060-B59F-4AD7-8550-27E25B146EBC}" srcId="{BEFB3819-7094-48B2-B3BC-A76ACE202F61}" destId="{46860AF7-2B9F-43F5-83E3-F0A9BA10D58C}" srcOrd="0" destOrd="0" parTransId="{C909FCCC-5761-4A3F-A0FD-D1565719794A}" sibTransId="{A1BF83DD-6DF6-4DF8-B63E-D4EE52561564}"/>
    <dgm:cxn modelId="{4583AC43-BA38-45AA-940A-E634C0F51DFD}" srcId="{6D75F803-22C8-4BA7-B54B-A12093CB0EF5}" destId="{D536BCA3-4047-419E-AAE3-A633CD03D7A3}" srcOrd="2" destOrd="0" parTransId="{CA38CFBF-55A9-480F-A727-E093AE2AC52C}" sibTransId="{445F11D2-BEAE-4737-BCF4-0283126B8750}"/>
    <dgm:cxn modelId="{AABD0348-ECC8-4D93-A49B-C3D6B69B5D8E}" type="presOf" srcId="{A8EED0D6-74C6-4B58-9CFB-3BBF67F6055C}" destId="{91630545-F6D7-4F78-BAC4-5A9CF777619C}" srcOrd="0" destOrd="0" presId="urn:microsoft.com/office/officeart/2005/8/layout/lProcess1"/>
    <dgm:cxn modelId="{6EA3B44B-9633-4FFD-BA2B-A84FF642EEE6}" type="presOf" srcId="{D536BCA3-4047-419E-AAE3-A633CD03D7A3}" destId="{95171BB7-886B-4158-B7DC-73A1E70F20AA}" srcOrd="0" destOrd="0" presId="urn:microsoft.com/office/officeart/2005/8/layout/lProcess1"/>
    <dgm:cxn modelId="{9032524C-76D4-418D-BDC0-E5EC0C735E2C}" srcId="{15531440-7CAE-4FB2-8E3D-0C49F3B5C0D8}" destId="{816B263C-9AB1-409C-8F65-EFFCDE77EB3C}" srcOrd="2" destOrd="0" parTransId="{3253C7CE-6DF3-4F7D-821D-4497B07385D8}" sibTransId="{C44038DC-1100-491E-AB8D-0E4A86AF9139}"/>
    <dgm:cxn modelId="{E00EA570-B657-4521-AD2D-C66F958E68B2}" type="presOf" srcId="{46860AF7-2B9F-43F5-83E3-F0A9BA10D58C}" destId="{17DCF8D1-3B68-4D4F-882D-9BC87CB92154}" srcOrd="0" destOrd="0" presId="urn:microsoft.com/office/officeart/2005/8/layout/lProcess1"/>
    <dgm:cxn modelId="{A6066752-1794-43E3-92B0-AFA86754B536}" srcId="{6D75F803-22C8-4BA7-B54B-A12093CB0EF5}" destId="{9F60BB2C-BE70-4EDD-8C98-E6E569C7A7DB}" srcOrd="0" destOrd="0" parTransId="{9C91FD48-7623-478B-8BC0-B55933441855}" sibTransId="{2A98D8EA-02D7-49B6-9A40-FBD255EED9C8}"/>
    <dgm:cxn modelId="{50187E52-617A-4714-B470-C41D0107636A}" type="presOf" srcId="{09FBDC01-C5FF-453C-8E6E-2BDC4B5B8DF8}" destId="{676AAECE-F0B8-4AF6-80C3-B19941153119}" srcOrd="0" destOrd="0" presId="urn:microsoft.com/office/officeart/2005/8/layout/lProcess1"/>
    <dgm:cxn modelId="{CB086554-C140-4846-8212-AA714B18BFE0}" srcId="{6D75F803-22C8-4BA7-B54B-A12093CB0EF5}" destId="{BA8C9483-F64B-48C2-A931-9E66CF8110B4}" srcOrd="1" destOrd="0" parTransId="{A5E8F4F7-F289-4A63-A538-47F3E9717E03}" sibTransId="{D9C1667A-68D7-4E79-A885-7423D264915C}"/>
    <dgm:cxn modelId="{906FC755-174A-4934-9C1B-5B11514F30EB}" srcId="{4D9C2BE6-C222-41D4-95BE-A1BAC343189D}" destId="{E9FF8DB5-F47B-4701-8561-8A936879AE61}" srcOrd="2" destOrd="0" parTransId="{2E8BA08C-26D2-4ED0-B5A7-20A73B843DAC}" sibTransId="{28B913A1-F00A-49E1-865C-5491D4462C72}"/>
    <dgm:cxn modelId="{49A23658-3D92-4FC4-B511-467A96352F97}" srcId="{816B263C-9AB1-409C-8F65-EFFCDE77EB3C}" destId="{A8EED0D6-74C6-4B58-9CFB-3BBF67F6055C}" srcOrd="0" destOrd="0" parTransId="{3AB0B3C8-CABA-4524-9C76-DA591639C4AA}" sibTransId="{99759966-A5A5-483C-9BCB-92EC992EF135}"/>
    <dgm:cxn modelId="{ACD1107F-1175-4F14-B9C2-3FC6A6D64B4C}" type="presOf" srcId="{D9C1667A-68D7-4E79-A885-7423D264915C}" destId="{8AD8B0F5-8E3A-4979-BDC0-A50FCE18B2AE}" srcOrd="0" destOrd="0" presId="urn:microsoft.com/office/officeart/2005/8/layout/lProcess1"/>
    <dgm:cxn modelId="{DDF98E8B-E05A-48CC-A067-0941CE9C4692}" type="presOf" srcId="{816B263C-9AB1-409C-8F65-EFFCDE77EB3C}" destId="{FD94FE87-4611-4362-8950-80053F704FFC}" srcOrd="0" destOrd="0" presId="urn:microsoft.com/office/officeart/2005/8/layout/lProcess1"/>
    <dgm:cxn modelId="{7F133D8F-9077-4E97-858A-68932C5C657D}" type="presOf" srcId="{9D373645-33B4-4221-B6B7-8ED68FE8EFC0}" destId="{02A56ED3-21B3-439E-BC0D-CFF5AB1ADDAD}" srcOrd="0" destOrd="0" presId="urn:microsoft.com/office/officeart/2005/8/layout/lProcess1"/>
    <dgm:cxn modelId="{41E11092-CE3D-4864-B107-70AADD78227F}" type="presOf" srcId="{529B4EA9-6D7C-499B-8CE1-A8F75BB8F330}" destId="{631A8F86-E196-42DF-ADF6-9059D066AB48}" srcOrd="0" destOrd="0" presId="urn:microsoft.com/office/officeart/2005/8/layout/lProcess1"/>
    <dgm:cxn modelId="{AA3FBC95-7236-44C9-9A94-21F250216885}" type="presOf" srcId="{72F62D0E-7C4E-4574-B557-4F94B55ABAA4}" destId="{E1F08EE3-DC55-4F2E-A6DE-20AE173BB7AE}" srcOrd="0" destOrd="0" presId="urn:microsoft.com/office/officeart/2005/8/layout/lProcess1"/>
    <dgm:cxn modelId="{11CF24B3-35D0-400F-A7B8-A8E86657B83E}" type="presOf" srcId="{BEFB3819-7094-48B2-B3BC-A76ACE202F61}" destId="{3E94CAFF-CEDF-4495-98BA-7230DCBB3DCF}" srcOrd="0" destOrd="0" presId="urn:microsoft.com/office/officeart/2005/8/layout/lProcess1"/>
    <dgm:cxn modelId="{373363B3-2EDE-4A97-B4BF-0AEAE30FFBC0}" type="presOf" srcId="{C874A041-E940-4294-BA92-8EFA68995359}" destId="{0A7FB8A8-F009-438C-BACC-DF4EFA3E5C91}" srcOrd="0" destOrd="0" presId="urn:microsoft.com/office/officeart/2005/8/layout/lProcess1"/>
    <dgm:cxn modelId="{D7DE56B4-D690-4138-8416-3C3DCAD2007E}" type="presOf" srcId="{A1BF83DD-6DF6-4DF8-B63E-D4EE52561564}" destId="{0FA88EBB-B172-40DB-B7BF-2FD3D52D5ED6}" srcOrd="0" destOrd="0" presId="urn:microsoft.com/office/officeart/2005/8/layout/lProcess1"/>
    <dgm:cxn modelId="{575EB4BB-BBD8-4995-8655-9EFB17007787}" srcId="{15531440-7CAE-4FB2-8E3D-0C49F3B5C0D8}" destId="{4D9C2BE6-C222-41D4-95BE-A1BAC343189D}" srcOrd="1" destOrd="0" parTransId="{D2A0E485-C544-4A23-B217-F5A4286C1C85}" sibTransId="{EDD51837-95FF-4A79-B090-2CCA27F26875}"/>
    <dgm:cxn modelId="{1B6FE1C0-D7E7-4C3E-B0AC-97F9F736576F}" type="presOf" srcId="{9F60BB2C-BE70-4EDD-8C98-E6E569C7A7DB}" destId="{A20DC285-7B0D-4BBB-96E0-75448721CFE5}" srcOrd="0" destOrd="0" presId="urn:microsoft.com/office/officeart/2005/8/layout/lProcess1"/>
    <dgm:cxn modelId="{3F0AFFC4-B837-4D3E-ADE7-4B3FBAC657B0}" srcId="{15531440-7CAE-4FB2-8E3D-0C49F3B5C0D8}" destId="{6D75F803-22C8-4BA7-B54B-A12093CB0EF5}" srcOrd="3" destOrd="0" parTransId="{2E511C04-FEB5-45B0-A92C-A2FB064B653D}" sibTransId="{5CB2703E-B4AF-4F36-99C5-881DFD9D80F6}"/>
    <dgm:cxn modelId="{B11BE8C5-0836-455E-AA68-63E1456C9346}" srcId="{BEFB3819-7094-48B2-B3BC-A76ACE202F61}" destId="{7151EA70-6E48-448F-940A-3D33D212C26E}" srcOrd="2" destOrd="0" parTransId="{54C4D369-215D-46C7-BBFA-3FC564395569}" sibTransId="{09FBDC01-C5FF-453C-8E6E-2BDC4B5B8DF8}"/>
    <dgm:cxn modelId="{D1DE4CC7-87DE-4413-A36F-DBDC57FD1046}" type="presOf" srcId="{99759966-A5A5-483C-9BCB-92EC992EF135}" destId="{A1A617B6-1317-4FFE-BBD6-6B636ABAE707}" srcOrd="0" destOrd="0" presId="urn:microsoft.com/office/officeart/2005/8/layout/lProcess1"/>
    <dgm:cxn modelId="{1B4242C9-C636-4366-B21D-FB0050066040}" srcId="{816B263C-9AB1-409C-8F65-EFFCDE77EB3C}" destId="{93BA51CC-123A-47E2-9A00-82D83814CE6D}" srcOrd="1" destOrd="0" parTransId="{804782E5-10FA-4198-943A-B548CE006359}" sibTransId="{72F62D0E-7C4E-4574-B557-4F94B55ABAA4}"/>
    <dgm:cxn modelId="{88E3A6CA-BE48-4531-B5B6-C601C3699D04}" type="presOf" srcId="{6D75F803-22C8-4BA7-B54B-A12093CB0EF5}" destId="{99339B07-3638-444C-8D49-90395E04DCCF}" srcOrd="0" destOrd="0" presId="urn:microsoft.com/office/officeart/2005/8/layout/lProcess1"/>
    <dgm:cxn modelId="{F0D234CF-D138-40BC-AC7F-1C4AD12ACD89}" type="presOf" srcId="{3AB0B3C8-CABA-4524-9C76-DA591639C4AA}" destId="{D8BC0A08-B4FC-4632-A6BA-4E0DF3709B45}" srcOrd="0" destOrd="0" presId="urn:microsoft.com/office/officeart/2005/8/layout/lProcess1"/>
    <dgm:cxn modelId="{39158DD3-CDE6-4848-9EE5-10DC5A488CB7}" srcId="{4D9C2BE6-C222-41D4-95BE-A1BAC343189D}" destId="{6EBFDCEA-2799-474F-841F-E0B914470B1B}" srcOrd="1" destOrd="0" parTransId="{341C2007-5865-4C89-888F-66E78960DE58}" sibTransId="{0342AC1F-0CEB-4ED9-9219-D166CA66587B}"/>
    <dgm:cxn modelId="{9374D7D4-FEBA-4392-9EA8-1840403C1CB5}" srcId="{BEFB3819-7094-48B2-B3BC-A76ACE202F61}" destId="{C874A041-E940-4294-BA92-8EFA68995359}" srcOrd="3" destOrd="0" parTransId="{33B81614-652C-4616-BCF3-41B9531F0D22}" sibTransId="{7D96F896-010A-46CF-9061-4D5AF39C2926}"/>
    <dgm:cxn modelId="{FEC794D7-AEBD-457F-B5F0-C4EA3139F87B}" type="presOf" srcId="{F0E5E2CD-EF93-4924-8174-786975F30BCD}" destId="{B17111BA-E447-4E46-9807-CD2F4B3705BC}" srcOrd="0" destOrd="0" presId="urn:microsoft.com/office/officeart/2005/8/layout/lProcess1"/>
    <dgm:cxn modelId="{CF4861D8-0543-47D6-8894-36EB78F02C8A}" type="presOf" srcId="{15531440-7CAE-4FB2-8E3D-0C49F3B5C0D8}" destId="{16E297AA-B26C-4783-85FA-764EA13E453E}" srcOrd="0" destOrd="0" presId="urn:microsoft.com/office/officeart/2005/8/layout/lProcess1"/>
    <dgm:cxn modelId="{F6E394D9-571D-4BF9-B714-C0702565C033}" type="presOf" srcId="{9C91FD48-7623-478B-8BC0-B55933441855}" destId="{7BF701E0-1A21-4627-98D5-1FD8FD607732}" srcOrd="0" destOrd="0" presId="urn:microsoft.com/office/officeart/2005/8/layout/lProcess1"/>
    <dgm:cxn modelId="{B04E70DA-7AF1-4C41-A409-C4DF6D9194D0}" type="presOf" srcId="{552A6774-0394-4632-BFD2-66CB26A8A413}" destId="{02F976E0-1F8A-4FB6-B275-E1FBEC42C6C0}" srcOrd="0" destOrd="0" presId="urn:microsoft.com/office/officeart/2005/8/layout/lProcess1"/>
    <dgm:cxn modelId="{DAD88BEE-8D3F-4082-AD04-5C79872749B3}" type="presOf" srcId="{74112FE0-20C1-491A-87F1-826FF7E46A19}" destId="{BE4BB15A-2678-49BF-8191-D274EA8502E5}" srcOrd="0" destOrd="0" presId="urn:microsoft.com/office/officeart/2005/8/layout/lProcess1"/>
    <dgm:cxn modelId="{49EF91F2-DBFA-46AB-A0C5-CDF966E0D399}" srcId="{BEFB3819-7094-48B2-B3BC-A76ACE202F61}" destId="{F0E5E2CD-EF93-4924-8174-786975F30BCD}" srcOrd="1" destOrd="0" parTransId="{297D259F-02CF-4A5F-BBA5-876192AD732D}" sibTransId="{552A6774-0394-4632-BFD2-66CB26A8A413}"/>
    <dgm:cxn modelId="{77A0EAF4-A317-4E40-AC8C-C2A23FD44487}" type="presOf" srcId="{4D9C2BE6-C222-41D4-95BE-A1BAC343189D}" destId="{FEF2C108-105D-4AAD-BC42-092C69832D85}" srcOrd="0" destOrd="0" presId="urn:microsoft.com/office/officeart/2005/8/layout/lProcess1"/>
    <dgm:cxn modelId="{BAB640F8-65A4-44C2-9851-81AA53CF2688}" srcId="{4D9C2BE6-C222-41D4-95BE-A1BAC343189D}" destId="{74112FE0-20C1-491A-87F1-826FF7E46A19}" srcOrd="3" destOrd="0" parTransId="{1D9DE382-9E4F-481E-B3A8-C64EC8D1DEFA}" sibTransId="{96D9A883-B5BF-4D36-BF1D-BA0085A4D36F}"/>
    <dgm:cxn modelId="{CD3557FA-FECF-4208-84D0-39352A8A97BE}" srcId="{4D9C2BE6-C222-41D4-95BE-A1BAC343189D}" destId="{C404AE8D-58E9-4162-8B9F-DBCDCF5BF903}" srcOrd="0" destOrd="0" parTransId="{4F1A06A9-DD0B-4284-AE34-E65F5900EA81}" sibTransId="{9D373645-33B4-4221-B6B7-8ED68FE8EFC0}"/>
    <dgm:cxn modelId="{2C6091FB-7044-48F7-98B2-2BB346738913}" type="presOf" srcId="{7151EA70-6E48-448F-940A-3D33D212C26E}" destId="{F300D118-79AF-4493-A1DE-7680FF814840}" srcOrd="0" destOrd="0" presId="urn:microsoft.com/office/officeart/2005/8/layout/lProcess1"/>
    <dgm:cxn modelId="{31861BCF-8F37-4993-9E19-71B85AD40FED}" type="presParOf" srcId="{16E297AA-B26C-4783-85FA-764EA13E453E}" destId="{501CA2D0-B889-49F8-8948-6B08856FD760}" srcOrd="0" destOrd="0" presId="urn:microsoft.com/office/officeart/2005/8/layout/lProcess1"/>
    <dgm:cxn modelId="{B21A2E6D-0419-45E3-9F14-6782B4ADF03B}" type="presParOf" srcId="{501CA2D0-B889-49F8-8948-6B08856FD760}" destId="{3E94CAFF-CEDF-4495-98BA-7230DCBB3DCF}" srcOrd="0" destOrd="0" presId="urn:microsoft.com/office/officeart/2005/8/layout/lProcess1"/>
    <dgm:cxn modelId="{AC55D3DF-D7C1-4661-9361-C15F2707780F}" type="presParOf" srcId="{501CA2D0-B889-49F8-8948-6B08856FD760}" destId="{47AFD7F5-4A69-48E2-8F67-A898744633BF}" srcOrd="1" destOrd="0" presId="urn:microsoft.com/office/officeart/2005/8/layout/lProcess1"/>
    <dgm:cxn modelId="{4B2D7D59-4A6A-4CF0-9DBF-88C041B25A7D}" type="presParOf" srcId="{501CA2D0-B889-49F8-8948-6B08856FD760}" destId="{17DCF8D1-3B68-4D4F-882D-9BC87CB92154}" srcOrd="2" destOrd="0" presId="urn:microsoft.com/office/officeart/2005/8/layout/lProcess1"/>
    <dgm:cxn modelId="{3055D1CF-A2D8-4460-BC8B-ADF7E26DCCBC}" type="presParOf" srcId="{501CA2D0-B889-49F8-8948-6B08856FD760}" destId="{0FA88EBB-B172-40DB-B7BF-2FD3D52D5ED6}" srcOrd="3" destOrd="0" presId="urn:microsoft.com/office/officeart/2005/8/layout/lProcess1"/>
    <dgm:cxn modelId="{20D5A90E-65EC-4DA4-A827-34A786D9CA08}" type="presParOf" srcId="{501CA2D0-B889-49F8-8948-6B08856FD760}" destId="{B17111BA-E447-4E46-9807-CD2F4B3705BC}" srcOrd="4" destOrd="0" presId="urn:microsoft.com/office/officeart/2005/8/layout/lProcess1"/>
    <dgm:cxn modelId="{4E65E4C6-3E00-4A1C-8721-34EB0BF999DB}" type="presParOf" srcId="{501CA2D0-B889-49F8-8948-6B08856FD760}" destId="{02F976E0-1F8A-4FB6-B275-E1FBEC42C6C0}" srcOrd="5" destOrd="0" presId="urn:microsoft.com/office/officeart/2005/8/layout/lProcess1"/>
    <dgm:cxn modelId="{983864D1-24ED-47DA-81F3-6D171557FB07}" type="presParOf" srcId="{501CA2D0-B889-49F8-8948-6B08856FD760}" destId="{F300D118-79AF-4493-A1DE-7680FF814840}" srcOrd="6" destOrd="0" presId="urn:microsoft.com/office/officeart/2005/8/layout/lProcess1"/>
    <dgm:cxn modelId="{4C5F7162-C9E7-4FF4-86CB-B2CCE61AEABC}" type="presParOf" srcId="{501CA2D0-B889-49F8-8948-6B08856FD760}" destId="{676AAECE-F0B8-4AF6-80C3-B19941153119}" srcOrd="7" destOrd="0" presId="urn:microsoft.com/office/officeart/2005/8/layout/lProcess1"/>
    <dgm:cxn modelId="{ECF9B115-347F-409B-BAF7-2453BDE9FB6A}" type="presParOf" srcId="{501CA2D0-B889-49F8-8948-6B08856FD760}" destId="{0A7FB8A8-F009-438C-BACC-DF4EFA3E5C91}" srcOrd="8" destOrd="0" presId="urn:microsoft.com/office/officeart/2005/8/layout/lProcess1"/>
    <dgm:cxn modelId="{150BE791-7C4D-4C0A-8F58-DF64A3771241}" type="presParOf" srcId="{16E297AA-B26C-4783-85FA-764EA13E453E}" destId="{7192A3CC-3FF1-4F6D-92C7-0298E281DBCE}" srcOrd="1" destOrd="0" presId="urn:microsoft.com/office/officeart/2005/8/layout/lProcess1"/>
    <dgm:cxn modelId="{10ECD560-3282-4770-9813-9D845E97F133}" type="presParOf" srcId="{16E297AA-B26C-4783-85FA-764EA13E453E}" destId="{2C494AAA-B8D0-4F0E-A5D6-C962DED127C9}" srcOrd="2" destOrd="0" presId="urn:microsoft.com/office/officeart/2005/8/layout/lProcess1"/>
    <dgm:cxn modelId="{6911AF95-102F-4C8B-917F-F74DD355329A}" type="presParOf" srcId="{2C494AAA-B8D0-4F0E-A5D6-C962DED127C9}" destId="{FEF2C108-105D-4AAD-BC42-092C69832D85}" srcOrd="0" destOrd="0" presId="urn:microsoft.com/office/officeart/2005/8/layout/lProcess1"/>
    <dgm:cxn modelId="{52683648-7ADC-4746-BC1D-F663A3DD1F0E}" type="presParOf" srcId="{2C494AAA-B8D0-4F0E-A5D6-C962DED127C9}" destId="{DF6650F0-47DE-452D-B66B-97F1DEE26BF4}" srcOrd="1" destOrd="0" presId="urn:microsoft.com/office/officeart/2005/8/layout/lProcess1"/>
    <dgm:cxn modelId="{25380A4D-2405-44FF-92C0-2FB2ABC283C2}" type="presParOf" srcId="{2C494AAA-B8D0-4F0E-A5D6-C962DED127C9}" destId="{D0459A55-E408-4AB1-8E3C-A85C2E95FEF3}" srcOrd="2" destOrd="0" presId="urn:microsoft.com/office/officeart/2005/8/layout/lProcess1"/>
    <dgm:cxn modelId="{D641049A-FD14-47ED-BE57-98FB95181563}" type="presParOf" srcId="{2C494AAA-B8D0-4F0E-A5D6-C962DED127C9}" destId="{02A56ED3-21B3-439E-BC0D-CFF5AB1ADDAD}" srcOrd="3" destOrd="0" presId="urn:microsoft.com/office/officeart/2005/8/layout/lProcess1"/>
    <dgm:cxn modelId="{2CE1DC7E-FFDE-485F-8E3B-3D0D3C752A90}" type="presParOf" srcId="{2C494AAA-B8D0-4F0E-A5D6-C962DED127C9}" destId="{165DDE2A-A6D8-48F5-BE9B-37D2A31C15F4}" srcOrd="4" destOrd="0" presId="urn:microsoft.com/office/officeart/2005/8/layout/lProcess1"/>
    <dgm:cxn modelId="{81307BAB-734A-4722-8335-2EF048A31AED}" type="presParOf" srcId="{2C494AAA-B8D0-4F0E-A5D6-C962DED127C9}" destId="{B4B6D7F9-F722-4A7A-B9C9-0A53815B832C}" srcOrd="5" destOrd="0" presId="urn:microsoft.com/office/officeart/2005/8/layout/lProcess1"/>
    <dgm:cxn modelId="{623D89B9-347F-4FF9-9C08-FFF26C631FDC}" type="presParOf" srcId="{2C494AAA-B8D0-4F0E-A5D6-C962DED127C9}" destId="{F4852431-E17C-4310-B340-90ED399B5F47}" srcOrd="6" destOrd="0" presId="urn:microsoft.com/office/officeart/2005/8/layout/lProcess1"/>
    <dgm:cxn modelId="{901F64B4-9B66-4AA9-9850-F6666BDC1049}" type="presParOf" srcId="{2C494AAA-B8D0-4F0E-A5D6-C962DED127C9}" destId="{F88FAA5A-F868-4D95-AD51-991E9BF0E1EB}" srcOrd="7" destOrd="0" presId="urn:microsoft.com/office/officeart/2005/8/layout/lProcess1"/>
    <dgm:cxn modelId="{065119B0-0702-483D-AF52-6270038C402E}" type="presParOf" srcId="{2C494AAA-B8D0-4F0E-A5D6-C962DED127C9}" destId="{BE4BB15A-2678-49BF-8191-D274EA8502E5}" srcOrd="8" destOrd="0" presId="urn:microsoft.com/office/officeart/2005/8/layout/lProcess1"/>
    <dgm:cxn modelId="{A52F36A8-D9F1-4519-AE75-FC82A1B8BD19}" type="presParOf" srcId="{16E297AA-B26C-4783-85FA-764EA13E453E}" destId="{BEFA7220-6055-4ACB-B744-05843E3A3DA6}" srcOrd="3" destOrd="0" presId="urn:microsoft.com/office/officeart/2005/8/layout/lProcess1"/>
    <dgm:cxn modelId="{B9271819-40A7-4D8B-A23F-60B6096934CD}" type="presParOf" srcId="{16E297AA-B26C-4783-85FA-764EA13E453E}" destId="{15C4D3F3-A793-4350-9D97-7903144C5A05}" srcOrd="4" destOrd="0" presId="urn:microsoft.com/office/officeart/2005/8/layout/lProcess1"/>
    <dgm:cxn modelId="{65849594-979F-4EB4-B504-EB7926105E6F}" type="presParOf" srcId="{15C4D3F3-A793-4350-9D97-7903144C5A05}" destId="{FD94FE87-4611-4362-8950-80053F704FFC}" srcOrd="0" destOrd="0" presId="urn:microsoft.com/office/officeart/2005/8/layout/lProcess1"/>
    <dgm:cxn modelId="{7263A4EF-96C5-4784-8A61-AA49FAF90766}" type="presParOf" srcId="{15C4D3F3-A793-4350-9D97-7903144C5A05}" destId="{D8BC0A08-B4FC-4632-A6BA-4E0DF3709B45}" srcOrd="1" destOrd="0" presId="urn:microsoft.com/office/officeart/2005/8/layout/lProcess1"/>
    <dgm:cxn modelId="{79E98361-0B3A-4A47-B55E-2BBBC6F631BC}" type="presParOf" srcId="{15C4D3F3-A793-4350-9D97-7903144C5A05}" destId="{91630545-F6D7-4F78-BAC4-5A9CF777619C}" srcOrd="2" destOrd="0" presId="urn:microsoft.com/office/officeart/2005/8/layout/lProcess1"/>
    <dgm:cxn modelId="{8A6AECC1-7C6A-409A-BFF2-8836DEE0F0A5}" type="presParOf" srcId="{15C4D3F3-A793-4350-9D97-7903144C5A05}" destId="{A1A617B6-1317-4FFE-BBD6-6B636ABAE707}" srcOrd="3" destOrd="0" presId="urn:microsoft.com/office/officeart/2005/8/layout/lProcess1"/>
    <dgm:cxn modelId="{A9E0313E-B219-49B4-A0A1-9EFD837E9431}" type="presParOf" srcId="{15C4D3F3-A793-4350-9D97-7903144C5A05}" destId="{D110D2EB-B41B-411C-9BF1-8A5F222CD302}" srcOrd="4" destOrd="0" presId="urn:microsoft.com/office/officeart/2005/8/layout/lProcess1"/>
    <dgm:cxn modelId="{EACE3F25-A183-41CC-B664-9E648590A601}" type="presParOf" srcId="{15C4D3F3-A793-4350-9D97-7903144C5A05}" destId="{E1F08EE3-DC55-4F2E-A6DE-20AE173BB7AE}" srcOrd="5" destOrd="0" presId="urn:microsoft.com/office/officeart/2005/8/layout/lProcess1"/>
    <dgm:cxn modelId="{F403EDB4-C003-4346-997D-75A89035C3D6}" type="presParOf" srcId="{15C4D3F3-A793-4350-9D97-7903144C5A05}" destId="{631A8F86-E196-42DF-ADF6-9059D066AB48}" srcOrd="6" destOrd="0" presId="urn:microsoft.com/office/officeart/2005/8/layout/lProcess1"/>
    <dgm:cxn modelId="{F71EBFE4-ED2E-4A65-8443-403AF45FEC9C}" type="presParOf" srcId="{16E297AA-B26C-4783-85FA-764EA13E453E}" destId="{221F2894-8AED-4ACE-8AC5-49F3DDB66F51}" srcOrd="5" destOrd="0" presId="urn:microsoft.com/office/officeart/2005/8/layout/lProcess1"/>
    <dgm:cxn modelId="{82272F58-61C2-490B-9DF7-CE907CA07A2F}" type="presParOf" srcId="{16E297AA-B26C-4783-85FA-764EA13E453E}" destId="{D336C5AB-2C2E-4B04-84F6-1827409B7185}" srcOrd="6" destOrd="0" presId="urn:microsoft.com/office/officeart/2005/8/layout/lProcess1"/>
    <dgm:cxn modelId="{85DF23A0-23A1-4AA3-9B15-CE3E6E6F08B6}" type="presParOf" srcId="{D336C5AB-2C2E-4B04-84F6-1827409B7185}" destId="{99339B07-3638-444C-8D49-90395E04DCCF}" srcOrd="0" destOrd="0" presId="urn:microsoft.com/office/officeart/2005/8/layout/lProcess1"/>
    <dgm:cxn modelId="{D9CE2E72-208F-4798-BBF6-BEB5D7443E6C}" type="presParOf" srcId="{D336C5AB-2C2E-4B04-84F6-1827409B7185}" destId="{7BF701E0-1A21-4627-98D5-1FD8FD607732}" srcOrd="1" destOrd="0" presId="urn:microsoft.com/office/officeart/2005/8/layout/lProcess1"/>
    <dgm:cxn modelId="{2D3D2110-F02C-414E-A800-33BB705E0571}" type="presParOf" srcId="{D336C5AB-2C2E-4B04-84F6-1827409B7185}" destId="{A20DC285-7B0D-4BBB-96E0-75448721CFE5}" srcOrd="2" destOrd="0" presId="urn:microsoft.com/office/officeart/2005/8/layout/lProcess1"/>
    <dgm:cxn modelId="{532852DC-D0E9-4655-A99E-610D2F199E36}" type="presParOf" srcId="{D336C5AB-2C2E-4B04-84F6-1827409B7185}" destId="{F5E0930F-2C75-4A98-AF45-D397101259C2}" srcOrd="3" destOrd="0" presId="urn:microsoft.com/office/officeart/2005/8/layout/lProcess1"/>
    <dgm:cxn modelId="{D20B2F4E-C3D0-4B6A-8E87-8F4A734BAD2C}" type="presParOf" srcId="{D336C5AB-2C2E-4B04-84F6-1827409B7185}" destId="{C2599400-89B4-4EA3-B911-D0E24A1598A4}" srcOrd="4" destOrd="0" presId="urn:microsoft.com/office/officeart/2005/8/layout/lProcess1"/>
    <dgm:cxn modelId="{EF51D08F-0AE5-4B91-844F-E2DEA967627F}" type="presParOf" srcId="{D336C5AB-2C2E-4B04-84F6-1827409B7185}" destId="{8AD8B0F5-8E3A-4979-BDC0-A50FCE18B2AE}" srcOrd="5" destOrd="0" presId="urn:microsoft.com/office/officeart/2005/8/layout/lProcess1"/>
    <dgm:cxn modelId="{31BE2A12-19A1-486C-9262-FAE1F7B3851B}" type="presParOf" srcId="{D336C5AB-2C2E-4B04-84F6-1827409B7185}" destId="{95171BB7-886B-4158-B7DC-73A1E70F20AA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94CAFF-CEDF-4495-98BA-7230DCBB3DCF}">
      <dsp:nvSpPr>
        <dsp:cNvPr id="0" name=""/>
        <dsp:cNvSpPr/>
      </dsp:nvSpPr>
      <dsp:spPr>
        <a:xfrm>
          <a:off x="249629" y="0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Physical Restraint</a:t>
          </a:r>
        </a:p>
      </dsp:txBody>
      <dsp:txXfrm>
        <a:off x="259219" y="9590"/>
        <a:ext cx="1290507" cy="308241"/>
      </dsp:txXfrm>
    </dsp:sp>
    <dsp:sp modelId="{47AFD7F5-4A69-48E2-8F67-A898744633BF}">
      <dsp:nvSpPr>
        <dsp:cNvPr id="0" name=""/>
        <dsp:cNvSpPr/>
      </dsp:nvSpPr>
      <dsp:spPr>
        <a:xfrm rot="5400000">
          <a:off x="875823" y="356071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DCF8D1-3B68-4D4F-882D-9BC87CB92154}">
      <dsp:nvSpPr>
        <dsp:cNvPr id="0" name=""/>
        <dsp:cNvSpPr/>
      </dsp:nvSpPr>
      <dsp:spPr>
        <a:xfrm>
          <a:off x="249629" y="44201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9,325 unique instances reported</a:t>
          </a:r>
        </a:p>
      </dsp:txBody>
      <dsp:txXfrm>
        <a:off x="259219" y="451609"/>
        <a:ext cx="1290507" cy="308241"/>
      </dsp:txXfrm>
    </dsp:sp>
    <dsp:sp modelId="{0FA88EBB-B172-40DB-B7BF-2FD3D52D5ED6}">
      <dsp:nvSpPr>
        <dsp:cNvPr id="0" name=""/>
        <dsp:cNvSpPr/>
      </dsp:nvSpPr>
      <dsp:spPr>
        <a:xfrm rot="5400000">
          <a:off x="875823" y="79809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7111BA-E447-4E46-9807-CD2F4B3705BC}">
      <dsp:nvSpPr>
        <dsp:cNvPr id="0" name=""/>
        <dsp:cNvSpPr/>
      </dsp:nvSpPr>
      <dsp:spPr>
        <a:xfrm>
          <a:off x="249629" y="88403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3,049 individuals*</a:t>
          </a:r>
        </a:p>
      </dsp:txBody>
      <dsp:txXfrm>
        <a:off x="259219" y="893629"/>
        <a:ext cx="1290507" cy="308241"/>
      </dsp:txXfrm>
    </dsp:sp>
    <dsp:sp modelId="{02F976E0-1F8A-4FB6-B275-E1FBEC42C6C0}">
      <dsp:nvSpPr>
        <dsp:cNvPr id="0" name=""/>
        <dsp:cNvSpPr/>
      </dsp:nvSpPr>
      <dsp:spPr>
        <a:xfrm rot="5400000">
          <a:off x="875823" y="124011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0D118-79AF-4493-A1DE-7680FF814840}">
      <dsp:nvSpPr>
        <dsp:cNvPr id="0" name=""/>
        <dsp:cNvSpPr/>
      </dsp:nvSpPr>
      <dsp:spPr>
        <a:xfrm>
          <a:off x="249629" y="132605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59,654 minutes</a:t>
          </a:r>
        </a:p>
      </dsp:txBody>
      <dsp:txXfrm>
        <a:off x="259219" y="1335648"/>
        <a:ext cx="1290507" cy="308241"/>
      </dsp:txXfrm>
    </dsp:sp>
    <dsp:sp modelId="{676AAECE-F0B8-4AF6-80C3-B19941153119}">
      <dsp:nvSpPr>
        <dsp:cNvPr id="0" name=""/>
        <dsp:cNvSpPr/>
      </dsp:nvSpPr>
      <dsp:spPr>
        <a:xfrm rot="5400000">
          <a:off x="875823" y="1682129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FB8A8-F009-438C-BACC-DF4EFA3E5C91}">
      <dsp:nvSpPr>
        <dsp:cNvPr id="0" name=""/>
        <dsp:cNvSpPr/>
      </dsp:nvSpPr>
      <dsp:spPr>
        <a:xfrm>
          <a:off x="249629" y="176807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Leading reasons: Behavioral purpose</a:t>
          </a:r>
        </a:p>
      </dsp:txBody>
      <dsp:txXfrm>
        <a:off x="259219" y="1777668"/>
        <a:ext cx="1290507" cy="308241"/>
      </dsp:txXfrm>
    </dsp:sp>
    <dsp:sp modelId="{FEF2C108-105D-4AAD-BC42-092C69832D85}">
      <dsp:nvSpPr>
        <dsp:cNvPr id="0" name=""/>
        <dsp:cNvSpPr/>
      </dsp:nvSpPr>
      <dsp:spPr>
        <a:xfrm>
          <a:off x="1742673" y="0"/>
          <a:ext cx="1414789" cy="3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Mechanical Restraint</a:t>
          </a:r>
        </a:p>
      </dsp:txBody>
      <dsp:txXfrm>
        <a:off x="1752263" y="9590"/>
        <a:ext cx="1395609" cy="308241"/>
      </dsp:txXfrm>
    </dsp:sp>
    <dsp:sp modelId="{DF6650F0-47DE-452D-B66B-97F1DEE26BF4}">
      <dsp:nvSpPr>
        <dsp:cNvPr id="0" name=""/>
        <dsp:cNvSpPr/>
      </dsp:nvSpPr>
      <dsp:spPr>
        <a:xfrm rot="5400000">
          <a:off x="2421418" y="356071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459A55-E408-4AB1-8E3C-A85C2E95FEF3}">
      <dsp:nvSpPr>
        <dsp:cNvPr id="0" name=""/>
        <dsp:cNvSpPr/>
      </dsp:nvSpPr>
      <dsp:spPr>
        <a:xfrm>
          <a:off x="1795224" y="44201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17,018 unique instances reported</a:t>
          </a:r>
        </a:p>
      </dsp:txBody>
      <dsp:txXfrm>
        <a:off x="1804814" y="451609"/>
        <a:ext cx="1290507" cy="308241"/>
      </dsp:txXfrm>
    </dsp:sp>
    <dsp:sp modelId="{02A56ED3-21B3-439E-BC0D-CFF5AB1ADDAD}">
      <dsp:nvSpPr>
        <dsp:cNvPr id="0" name=""/>
        <dsp:cNvSpPr/>
      </dsp:nvSpPr>
      <dsp:spPr>
        <a:xfrm rot="5400000">
          <a:off x="2421418" y="79809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5DDE2A-A6D8-48F5-BE9B-37D2A31C15F4}">
      <dsp:nvSpPr>
        <dsp:cNvPr id="0" name=""/>
        <dsp:cNvSpPr/>
      </dsp:nvSpPr>
      <dsp:spPr>
        <a:xfrm>
          <a:off x="1795224" y="88403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439 individuals*</a:t>
          </a:r>
        </a:p>
      </dsp:txBody>
      <dsp:txXfrm>
        <a:off x="1804814" y="893629"/>
        <a:ext cx="1290507" cy="308241"/>
      </dsp:txXfrm>
    </dsp:sp>
    <dsp:sp modelId="{B4B6D7F9-F722-4A7A-B9C9-0A53815B832C}">
      <dsp:nvSpPr>
        <dsp:cNvPr id="0" name=""/>
        <dsp:cNvSpPr/>
      </dsp:nvSpPr>
      <dsp:spPr>
        <a:xfrm rot="5400000">
          <a:off x="2421418" y="124011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852431-E17C-4310-B340-90ED399B5F47}">
      <dsp:nvSpPr>
        <dsp:cNvPr id="0" name=""/>
        <dsp:cNvSpPr/>
      </dsp:nvSpPr>
      <dsp:spPr>
        <a:xfrm>
          <a:off x="1795224" y="132605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491,005 minutes</a:t>
          </a:r>
        </a:p>
      </dsp:txBody>
      <dsp:txXfrm>
        <a:off x="1804814" y="1335648"/>
        <a:ext cx="1290507" cy="308241"/>
      </dsp:txXfrm>
    </dsp:sp>
    <dsp:sp modelId="{F88FAA5A-F868-4D95-AD51-991E9BF0E1EB}">
      <dsp:nvSpPr>
        <dsp:cNvPr id="0" name=""/>
        <dsp:cNvSpPr/>
      </dsp:nvSpPr>
      <dsp:spPr>
        <a:xfrm rot="5400000">
          <a:off x="2421418" y="1682129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4BB15A-2678-49BF-8191-D274EA8502E5}">
      <dsp:nvSpPr>
        <dsp:cNvPr id="0" name=""/>
        <dsp:cNvSpPr/>
      </dsp:nvSpPr>
      <dsp:spPr>
        <a:xfrm>
          <a:off x="1795224" y="176807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Leading reason: Behavioral Purpose</a:t>
          </a:r>
        </a:p>
      </dsp:txBody>
      <dsp:txXfrm>
        <a:off x="1804814" y="1777668"/>
        <a:ext cx="1290507" cy="308241"/>
      </dsp:txXfrm>
    </dsp:sp>
    <dsp:sp modelId="{FD94FE87-4611-4362-8950-80053F704FFC}">
      <dsp:nvSpPr>
        <dsp:cNvPr id="0" name=""/>
        <dsp:cNvSpPr/>
      </dsp:nvSpPr>
      <dsp:spPr>
        <a:xfrm>
          <a:off x="3340819" y="0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Pharmacological Restraint</a:t>
          </a:r>
        </a:p>
      </dsp:txBody>
      <dsp:txXfrm>
        <a:off x="3350409" y="9590"/>
        <a:ext cx="1290507" cy="308241"/>
      </dsp:txXfrm>
    </dsp:sp>
    <dsp:sp modelId="{D8BC0A08-B4FC-4632-A6BA-4E0DF3709B45}">
      <dsp:nvSpPr>
        <dsp:cNvPr id="0" name=""/>
        <dsp:cNvSpPr/>
      </dsp:nvSpPr>
      <dsp:spPr>
        <a:xfrm rot="5400000">
          <a:off x="3967013" y="356071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630545-F6D7-4F78-BAC4-5A9CF777619C}">
      <dsp:nvSpPr>
        <dsp:cNvPr id="0" name=""/>
        <dsp:cNvSpPr/>
      </dsp:nvSpPr>
      <dsp:spPr>
        <a:xfrm>
          <a:off x="3340819" y="44201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1,413 unique instances reported</a:t>
          </a:r>
        </a:p>
      </dsp:txBody>
      <dsp:txXfrm>
        <a:off x="3350409" y="451609"/>
        <a:ext cx="1290507" cy="308241"/>
      </dsp:txXfrm>
    </dsp:sp>
    <dsp:sp modelId="{A1A617B6-1317-4FFE-BBD6-6B636ABAE707}">
      <dsp:nvSpPr>
        <dsp:cNvPr id="0" name=""/>
        <dsp:cNvSpPr/>
      </dsp:nvSpPr>
      <dsp:spPr>
        <a:xfrm rot="5400000">
          <a:off x="3967013" y="79809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10D2EB-B41B-411C-9BF1-8A5F222CD302}">
      <dsp:nvSpPr>
        <dsp:cNvPr id="0" name=""/>
        <dsp:cNvSpPr/>
      </dsp:nvSpPr>
      <dsp:spPr>
        <a:xfrm>
          <a:off x="3340819" y="88403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559 individuals*</a:t>
          </a:r>
        </a:p>
      </dsp:txBody>
      <dsp:txXfrm>
        <a:off x="3350409" y="893629"/>
        <a:ext cx="1290507" cy="308241"/>
      </dsp:txXfrm>
    </dsp:sp>
    <dsp:sp modelId="{E1F08EE3-DC55-4F2E-A6DE-20AE173BB7AE}">
      <dsp:nvSpPr>
        <dsp:cNvPr id="0" name=""/>
        <dsp:cNvSpPr/>
      </dsp:nvSpPr>
      <dsp:spPr>
        <a:xfrm rot="5400000">
          <a:off x="3967013" y="124011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1A8F86-E196-42DF-ADF6-9059D066AB48}">
      <dsp:nvSpPr>
        <dsp:cNvPr id="0" name=""/>
        <dsp:cNvSpPr/>
      </dsp:nvSpPr>
      <dsp:spPr>
        <a:xfrm>
          <a:off x="3340819" y="132605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Leading reason: Behavioral purpose</a:t>
          </a:r>
        </a:p>
      </dsp:txBody>
      <dsp:txXfrm>
        <a:off x="3350409" y="1335648"/>
        <a:ext cx="1290507" cy="308241"/>
      </dsp:txXfrm>
    </dsp:sp>
    <dsp:sp modelId="{99339B07-3638-444C-8D49-90395E04DCCF}">
      <dsp:nvSpPr>
        <dsp:cNvPr id="0" name=""/>
        <dsp:cNvSpPr/>
      </dsp:nvSpPr>
      <dsp:spPr>
        <a:xfrm>
          <a:off x="4833863" y="0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Seclusion</a:t>
          </a:r>
        </a:p>
      </dsp:txBody>
      <dsp:txXfrm>
        <a:off x="4843453" y="9590"/>
        <a:ext cx="1290507" cy="308241"/>
      </dsp:txXfrm>
    </dsp:sp>
    <dsp:sp modelId="{7BF701E0-1A21-4627-98D5-1FD8FD607732}">
      <dsp:nvSpPr>
        <dsp:cNvPr id="0" name=""/>
        <dsp:cNvSpPr/>
      </dsp:nvSpPr>
      <dsp:spPr>
        <a:xfrm rot="5400000">
          <a:off x="5460057" y="356071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DC285-7B0D-4BBB-96E0-75448721CFE5}">
      <dsp:nvSpPr>
        <dsp:cNvPr id="0" name=""/>
        <dsp:cNvSpPr/>
      </dsp:nvSpPr>
      <dsp:spPr>
        <a:xfrm>
          <a:off x="4833863" y="44201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1,633 unique instances reported</a:t>
          </a:r>
        </a:p>
      </dsp:txBody>
      <dsp:txXfrm>
        <a:off x="4843453" y="451609"/>
        <a:ext cx="1290507" cy="308241"/>
      </dsp:txXfrm>
    </dsp:sp>
    <dsp:sp modelId="{F5E0930F-2C75-4A98-AF45-D397101259C2}">
      <dsp:nvSpPr>
        <dsp:cNvPr id="0" name=""/>
        <dsp:cNvSpPr/>
      </dsp:nvSpPr>
      <dsp:spPr>
        <a:xfrm rot="5400000">
          <a:off x="5460057" y="79809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599400-89B4-4EA3-B911-D0E24A1598A4}">
      <dsp:nvSpPr>
        <dsp:cNvPr id="0" name=""/>
        <dsp:cNvSpPr/>
      </dsp:nvSpPr>
      <dsp:spPr>
        <a:xfrm>
          <a:off x="4833863" y="88403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692 individuals*</a:t>
          </a:r>
        </a:p>
      </dsp:txBody>
      <dsp:txXfrm>
        <a:off x="4843453" y="893629"/>
        <a:ext cx="1290507" cy="308241"/>
      </dsp:txXfrm>
    </dsp:sp>
    <dsp:sp modelId="{8AD8B0F5-8E3A-4979-BDC0-A50FCE18B2AE}">
      <dsp:nvSpPr>
        <dsp:cNvPr id="0" name=""/>
        <dsp:cNvSpPr/>
      </dsp:nvSpPr>
      <dsp:spPr>
        <a:xfrm rot="5400000">
          <a:off x="5460057" y="124011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171BB7-886B-4158-B7DC-73A1E70F20AA}">
      <dsp:nvSpPr>
        <dsp:cNvPr id="0" name=""/>
        <dsp:cNvSpPr/>
      </dsp:nvSpPr>
      <dsp:spPr>
        <a:xfrm>
          <a:off x="4833863" y="132605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Leading reason: Behavioral purposes</a:t>
          </a:r>
        </a:p>
      </dsp:txBody>
      <dsp:txXfrm>
        <a:off x="4843453" y="1335648"/>
        <a:ext cx="1290507" cy="3082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0.33676</cdr:x>
      <cdr:y>0.27086</cdr:y>
    </cdr:from>
    <cdr:to>
      <cdr:x>0.44926</cdr:x>
      <cdr:y>0.43961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CD53AFD2-2BD1-7F31-3C75-F14908331479}"/>
            </a:ext>
          </a:extLst>
        </cdr:cNvPr>
        <cdr:cNvSpPr txBox="1"/>
      </cdr:nvSpPr>
      <cdr:spPr>
        <a:xfrm xmlns:a="http://schemas.openxmlformats.org/drawingml/2006/main">
          <a:off x="2737224" y="146772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0.71141</cdr:x>
      <cdr:y>0.70675</cdr:y>
    </cdr:from>
    <cdr:to>
      <cdr:x>0.78584</cdr:x>
      <cdr:y>0.75401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26B46CC-562B-12B0-52CA-8893F6168A8B}"/>
            </a:ext>
          </a:extLst>
        </cdr:cNvPr>
        <cdr:cNvSpPr txBox="1"/>
      </cdr:nvSpPr>
      <cdr:spPr>
        <a:xfrm xmlns:a="http://schemas.openxmlformats.org/drawingml/2006/main">
          <a:off x="2246982" y="1327515"/>
          <a:ext cx="235086" cy="88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3,525</a:t>
          </a:r>
        </a:p>
      </cdr:txBody>
    </cdr:sp>
  </cdr:relSizeAnchor>
  <cdr:relSizeAnchor xmlns:cdr="http://schemas.openxmlformats.org/drawingml/2006/chartDrawing">
    <cdr:from>
      <cdr:x>0.38094</cdr:x>
      <cdr:y>0.34482</cdr:y>
    </cdr:from>
    <cdr:to>
      <cdr:x>0.57772</cdr:x>
      <cdr:y>0.45051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203204" y="647688"/>
          <a:ext cx="621527" cy="1985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1,496</a:t>
          </a:r>
          <a:endParaRPr lang="en-US" sz="1100" b="1">
            <a:solidFill>
              <a:schemeClr val="bg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43aee-765a-4346-8d5f-07f6a1a7db55" xsi:nil="true"/>
    <lcf76f155ced4ddcb4097134ff3c332f xmlns="e316bca7-8d04-458c-8cd9-89a865a35c9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6BAD570086949A5EADDCDB6854EC9" ma:contentTypeVersion="16" ma:contentTypeDescription="Create a new document." ma:contentTypeScope="" ma:versionID="e8b2638f05a61ba908ff079cb399b275">
  <xsd:schema xmlns:xsd="http://www.w3.org/2001/XMLSchema" xmlns:xs="http://www.w3.org/2001/XMLSchema" xmlns:p="http://schemas.microsoft.com/office/2006/metadata/properties" xmlns:ns2="e316bca7-8d04-458c-8cd9-89a865a35c9d" xmlns:ns3="ad843aee-765a-4346-8d5f-07f6a1a7db55" targetNamespace="http://schemas.microsoft.com/office/2006/metadata/properties" ma:root="true" ma:fieldsID="608c3e69be0c682d40e966a09d61014f" ns2:_="" ns3:_="">
    <xsd:import namespace="e316bca7-8d04-458c-8cd9-89a865a35c9d"/>
    <xsd:import namespace="ad843aee-765a-4346-8d5f-07f6a1a7d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bca7-8d04-458c-8cd9-89a865a35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3aee-765a-4346-8d5f-07f6a1a7d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e7aae-744a-4ba4-b0b6-5eba1f94ad9a}" ma:internalName="TaxCatchAll" ma:showField="CatchAllData" ma:web="ad843aee-765a-4346-8d5f-07f6a1a7d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6880F-3E8D-47D5-B91A-DA7D74513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7ADF7-A730-4C40-8731-A2BEB7707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7DA5D-575E-4B2C-BF7B-8C23C4D4FC4F}">
  <ds:schemaRefs>
    <ds:schemaRef ds:uri="http://schemas.microsoft.com/office/2006/metadata/properties"/>
    <ds:schemaRef ds:uri="http://schemas.microsoft.com/office/infopath/2007/PartnerControls"/>
    <ds:schemaRef ds:uri="ad843aee-765a-4346-8d5f-07f6a1a7db55"/>
    <ds:schemaRef ds:uri="e316bca7-8d04-458c-8cd9-89a865a35c9d"/>
  </ds:schemaRefs>
</ds:datastoreItem>
</file>

<file path=customXml/itemProps4.xml><?xml version="1.0" encoding="utf-8"?>
<ds:datastoreItem xmlns:ds="http://schemas.openxmlformats.org/officeDocument/2006/customXml" ds:itemID="{27C1CC44-A39B-493B-9009-CB4B1D7A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bca7-8d04-458c-8cd9-89a865a35c9d"/>
    <ds:schemaRef ds:uri="ad843aee-765a-4346-8d5f-07f6a1a7d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Mary Beth (DBHDS)</dc:creator>
  <cp:keywords/>
  <dc:description/>
  <cp:lastModifiedBy>Riggins, Alonzo (DBHDS)</cp:lastModifiedBy>
  <cp:revision>2</cp:revision>
  <cp:lastPrinted>2024-04-10T15:09:00Z</cp:lastPrinted>
  <dcterms:created xsi:type="dcterms:W3CDTF">2025-06-12T19:32:00Z</dcterms:created>
  <dcterms:modified xsi:type="dcterms:W3CDTF">2025-06-12T19:32:00Z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0x010100CD66BAD570086949A5EADDCDB6854EC9</vt:lpwstr>
  </property>
  <property fmtid="{D5CDD505-2E9C-101B-9397-08002B2CF9AE}" pid="3" name="MediaServiceImageTags">
    <vt:lpwstr/>
  </property>
</Properties>
</file>