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684C" w14:textId="77777777" w:rsidR="005D0ECA" w:rsidRDefault="00D60FC6" w:rsidP="00D60FC6">
      <w:pPr>
        <w:jc w:val="center"/>
      </w:pPr>
      <w:r w:rsidRPr="00D60FC6">
        <w:rPr>
          <w:noProof/>
        </w:rPr>
        <w:drawing>
          <wp:anchor distT="0" distB="0" distL="114300" distR="114300" simplePos="0" relativeHeight="251659264" behindDoc="1" locked="0" layoutInCell="1" allowOverlap="1" wp14:anchorId="70CA2620" wp14:editId="1625884C">
            <wp:simplePos x="0" y="0"/>
            <wp:positionH relativeFrom="column">
              <wp:posOffset>3006799</wp:posOffset>
            </wp:positionH>
            <wp:positionV relativeFrom="paragraph">
              <wp:posOffset>116958</wp:posOffset>
            </wp:positionV>
            <wp:extent cx="937880" cy="956930"/>
            <wp:effectExtent l="19050" t="0" r="0" b="0"/>
            <wp:wrapNone/>
            <wp:docPr id="7" name="Picture 7" descr="State-Seal-Blue---B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e-Seal-Blue---BEST3"/>
                    <pic:cNvPicPr>
                      <a:picLocks noChangeAspect="1" noChangeArrowheads="1"/>
                    </pic:cNvPicPr>
                  </pic:nvPicPr>
                  <pic:blipFill>
                    <a:blip r:embed="rId9" cstate="print"/>
                    <a:srcRect/>
                    <a:stretch>
                      <a:fillRect/>
                    </a:stretch>
                  </pic:blipFill>
                  <pic:spPr bwMode="auto">
                    <a:xfrm>
                      <a:off x="0" y="0"/>
                      <a:ext cx="937880" cy="956930"/>
                    </a:xfrm>
                    <a:prstGeom prst="rect">
                      <a:avLst/>
                    </a:prstGeom>
                    <a:noFill/>
                    <a:ln w="9525">
                      <a:noFill/>
                      <a:miter lim="800000"/>
                      <a:headEnd/>
                      <a:tailEnd/>
                    </a:ln>
                  </pic:spPr>
                </pic:pic>
              </a:graphicData>
            </a:graphic>
          </wp:anchor>
        </w:drawing>
      </w:r>
    </w:p>
    <w:p w14:paraId="1966E887" w14:textId="77777777" w:rsidR="00D60FC6" w:rsidRDefault="00D60FC6" w:rsidP="00D60FC6">
      <w:pPr>
        <w:pStyle w:val="BodyText"/>
        <w:rPr>
          <w:b w:val="0"/>
          <w:color w:val="00197D"/>
        </w:rPr>
      </w:pPr>
    </w:p>
    <w:p w14:paraId="1BF3505F" w14:textId="77777777" w:rsidR="00D60FC6" w:rsidRDefault="00D60FC6" w:rsidP="00D60FC6">
      <w:pPr>
        <w:pStyle w:val="BodyText"/>
        <w:rPr>
          <w:b w:val="0"/>
          <w:color w:val="00197D"/>
        </w:rPr>
      </w:pPr>
    </w:p>
    <w:p w14:paraId="605F115F" w14:textId="77777777" w:rsidR="00D60FC6" w:rsidRDefault="00D60FC6" w:rsidP="00D60FC6">
      <w:pPr>
        <w:pStyle w:val="BodyText"/>
        <w:rPr>
          <w:b w:val="0"/>
          <w:color w:val="00197D"/>
        </w:rPr>
      </w:pPr>
    </w:p>
    <w:p w14:paraId="3A2A4094" w14:textId="77777777" w:rsidR="00D60FC6" w:rsidRPr="00D60FC6" w:rsidRDefault="00D60FC6" w:rsidP="00D60FC6">
      <w:pPr>
        <w:pStyle w:val="BodyText"/>
        <w:rPr>
          <w:b w:val="0"/>
          <w:color w:val="00197D"/>
          <w:sz w:val="14"/>
          <w:szCs w:val="14"/>
        </w:rPr>
      </w:pPr>
    </w:p>
    <w:p w14:paraId="01FC4A28" w14:textId="77777777" w:rsidR="00D60FC6" w:rsidRPr="007469E7" w:rsidRDefault="00D60FC6" w:rsidP="00D60FC6">
      <w:pPr>
        <w:pStyle w:val="BodyText"/>
        <w:rPr>
          <w:rFonts w:ascii="Times New Roman" w:hAnsi="Times New Roman"/>
          <w:b w:val="0"/>
          <w:color w:val="00197D"/>
          <w:sz w:val="10"/>
          <w:szCs w:val="10"/>
        </w:rPr>
      </w:pPr>
      <w:r w:rsidRPr="00D60FC6">
        <w:rPr>
          <w:rFonts w:ascii="Times New Roman" w:hAnsi="Times New Roman"/>
          <w:b w:val="0"/>
          <w:color w:val="00197D"/>
        </w:rPr>
        <w:t>COMMONWEALTH of VIRGINIA</w:t>
      </w:r>
      <w:r w:rsidR="007469E7">
        <w:rPr>
          <w:rFonts w:ascii="Times New Roman" w:hAnsi="Times New Roman"/>
          <w:b w:val="0"/>
          <w:color w:val="00197D"/>
        </w:rPr>
        <w:br/>
      </w:r>
    </w:p>
    <w:p w14:paraId="46B59295" w14:textId="77777777" w:rsidR="006E7E9D" w:rsidRDefault="006E7E9D" w:rsidP="006E7E9D">
      <w:pPr>
        <w:widowControl w:val="0"/>
        <w:spacing w:line="-151" w:lineRule="auto"/>
        <w:jc w:val="center"/>
        <w:rPr>
          <w:rFonts w:ascii="Times New Roman" w:hAnsi="Times New Roman" w:cs="Times New Roman"/>
          <w:color w:val="00197D"/>
          <w:sz w:val="14"/>
          <w:szCs w:val="14"/>
        </w:rPr>
        <w:sectPr w:rsidR="006E7E9D" w:rsidSect="008D2EE7">
          <w:footerReference w:type="default" r:id="rId10"/>
          <w:pgSz w:w="12240" w:h="15840"/>
          <w:pgMar w:top="720" w:right="720" w:bottom="720" w:left="720" w:header="720" w:footer="720" w:gutter="0"/>
          <w:cols w:space="720"/>
          <w:titlePg/>
          <w:docGrid w:linePitch="360"/>
        </w:sectPr>
      </w:pPr>
    </w:p>
    <w:p w14:paraId="3EC544DC" w14:textId="77777777" w:rsidR="006E7E9D" w:rsidRPr="00D60FC6" w:rsidRDefault="00B060D7" w:rsidP="006E7E9D">
      <w:pPr>
        <w:widowControl w:val="0"/>
        <w:spacing w:line="-151" w:lineRule="auto"/>
        <w:jc w:val="center"/>
        <w:rPr>
          <w:rFonts w:ascii="Times New Roman" w:hAnsi="Times New Roman" w:cs="Times New Roman"/>
          <w:color w:val="00197D"/>
          <w:sz w:val="14"/>
          <w:szCs w:val="14"/>
        </w:rPr>
      </w:pPr>
      <w:r>
        <w:rPr>
          <w:rFonts w:ascii="Times New Roman" w:hAnsi="Times New Roman" w:cs="Times New Roman"/>
          <w:caps/>
          <w:color w:val="00197D"/>
          <w:sz w:val="14"/>
          <w:szCs w:val="14"/>
        </w:rPr>
        <w:t>NELSON SMITH</w:t>
      </w:r>
      <w:r w:rsidR="006E7E9D">
        <w:rPr>
          <w:rFonts w:ascii="Times New Roman" w:hAnsi="Times New Roman" w:cs="Times New Roman"/>
          <w:color w:val="00197D"/>
          <w:sz w:val="14"/>
          <w:szCs w:val="14"/>
        </w:rPr>
        <w:br/>
      </w:r>
      <w:r w:rsidR="006E7E9D" w:rsidRPr="00D60FC6">
        <w:rPr>
          <w:rFonts w:ascii="Times New Roman" w:hAnsi="Times New Roman" w:cs="Times New Roman"/>
          <w:color w:val="00197D"/>
          <w:sz w:val="14"/>
          <w:szCs w:val="14"/>
        </w:rPr>
        <w:t xml:space="preserve"> COMMISSIONER</w:t>
      </w:r>
    </w:p>
    <w:p w14:paraId="30EF7787" w14:textId="77777777" w:rsidR="006E7E9D" w:rsidRDefault="006E7E9D" w:rsidP="00D60FC6">
      <w:pPr>
        <w:widowControl w:val="0"/>
        <w:spacing w:line="287" w:lineRule="auto"/>
        <w:jc w:val="center"/>
        <w:rPr>
          <w:rFonts w:ascii="Times New Roman" w:hAnsi="Times New Roman" w:cs="Times New Roman"/>
          <w:i/>
          <w:color w:val="00197D"/>
          <w:sz w:val="14"/>
          <w:szCs w:val="14"/>
        </w:rPr>
      </w:pPr>
    </w:p>
    <w:p w14:paraId="6DC93415" w14:textId="77777777" w:rsidR="00D60FC6" w:rsidRDefault="00D60FC6" w:rsidP="00D60FC6">
      <w:pPr>
        <w:widowControl w:val="0"/>
        <w:spacing w:line="287" w:lineRule="auto"/>
        <w:jc w:val="center"/>
        <w:rPr>
          <w:rFonts w:ascii="Times New Roman" w:hAnsi="Times New Roman" w:cs="Times New Roman"/>
          <w:color w:val="00197D"/>
          <w:sz w:val="16"/>
        </w:rPr>
      </w:pPr>
      <w:r w:rsidRPr="00D60FC6">
        <w:rPr>
          <w:rFonts w:ascii="Times New Roman" w:hAnsi="Times New Roman" w:cs="Times New Roman"/>
          <w:i/>
          <w:color w:val="00197D"/>
          <w:sz w:val="14"/>
          <w:szCs w:val="14"/>
        </w:rPr>
        <w:br/>
      </w:r>
      <w:r w:rsidRPr="00D60FC6">
        <w:rPr>
          <w:rFonts w:ascii="Times New Roman" w:hAnsi="Times New Roman" w:cs="Times New Roman"/>
          <w:i/>
          <w:color w:val="00197D"/>
          <w:sz w:val="20"/>
        </w:rPr>
        <w:t>DEPARTMENT OF</w:t>
      </w:r>
      <w:r>
        <w:rPr>
          <w:rFonts w:ascii="Times New Roman" w:hAnsi="Times New Roman" w:cs="Times New Roman"/>
          <w:i/>
          <w:color w:val="00197D"/>
          <w:sz w:val="20"/>
        </w:rPr>
        <w:br/>
      </w:r>
      <w:r w:rsidRPr="00D60FC6">
        <w:rPr>
          <w:rFonts w:ascii="Times New Roman" w:hAnsi="Times New Roman" w:cs="Times New Roman"/>
          <w:i/>
          <w:color w:val="00197D"/>
          <w:sz w:val="20"/>
        </w:rPr>
        <w:t>BEHAVIORAL HEALTH AND DEVELOPMENTAL SERVICES</w:t>
      </w:r>
      <w:r>
        <w:rPr>
          <w:rFonts w:ascii="Times New Roman" w:hAnsi="Times New Roman" w:cs="Times New Roman"/>
          <w:i/>
          <w:color w:val="00197D"/>
          <w:sz w:val="20"/>
        </w:rPr>
        <w:br/>
      </w:r>
      <w:r w:rsidRPr="00D60FC6">
        <w:rPr>
          <w:rFonts w:ascii="Times New Roman" w:hAnsi="Times New Roman" w:cs="Times New Roman"/>
          <w:color w:val="00197D"/>
          <w:sz w:val="16"/>
        </w:rPr>
        <w:t>Post Office Box 1797</w:t>
      </w:r>
      <w:r>
        <w:rPr>
          <w:rFonts w:ascii="Times New Roman" w:hAnsi="Times New Roman" w:cs="Times New Roman"/>
          <w:color w:val="00197D"/>
          <w:sz w:val="16"/>
        </w:rPr>
        <w:br/>
      </w:r>
      <w:r w:rsidRPr="00D60FC6">
        <w:rPr>
          <w:rFonts w:ascii="Times New Roman" w:hAnsi="Times New Roman" w:cs="Times New Roman"/>
          <w:color w:val="00197D"/>
          <w:sz w:val="16"/>
        </w:rPr>
        <w:t>Richmond, Virginia   23218-1797</w:t>
      </w:r>
    </w:p>
    <w:p w14:paraId="5ADFF2C1" w14:textId="77777777" w:rsidR="00D60FC6" w:rsidRPr="00D60FC6" w:rsidRDefault="00D60FC6" w:rsidP="00D60FC6">
      <w:pPr>
        <w:widowControl w:val="0"/>
        <w:jc w:val="center"/>
        <w:rPr>
          <w:rFonts w:ascii="Times New Roman" w:hAnsi="Times New Roman" w:cs="Times New Roman"/>
          <w:color w:val="00197D"/>
          <w:sz w:val="14"/>
          <w:szCs w:val="14"/>
        </w:rPr>
      </w:pPr>
      <w:r w:rsidRPr="00D60FC6">
        <w:rPr>
          <w:rFonts w:ascii="Times New Roman" w:hAnsi="Times New Roman" w:cs="Times New Roman"/>
          <w:color w:val="00197D"/>
          <w:sz w:val="14"/>
          <w:szCs w:val="14"/>
        </w:rPr>
        <w:t>Telephone (804) 786-3921</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Fax (804) 371-6638</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www.dbhds.virginia.gov</w:t>
      </w:r>
    </w:p>
    <w:p w14:paraId="5C70A9F5" w14:textId="77777777" w:rsidR="006E7E9D" w:rsidRDefault="006E7E9D" w:rsidP="00D60FC6">
      <w:pPr>
        <w:jc w:val="center"/>
        <w:sectPr w:rsidR="006E7E9D" w:rsidSect="006E7E9D">
          <w:type w:val="continuous"/>
          <w:pgSz w:w="12240" w:h="15840"/>
          <w:pgMar w:top="720" w:right="180" w:bottom="720" w:left="180" w:header="720" w:footer="720" w:gutter="0"/>
          <w:cols w:num="3" w:space="823" w:equalWidth="0">
            <w:col w:w="2160" w:space="823"/>
            <w:col w:w="5914" w:space="823"/>
            <w:col w:w="2160"/>
          </w:cols>
          <w:docGrid w:linePitch="360"/>
        </w:sectPr>
      </w:pPr>
    </w:p>
    <w:p w14:paraId="6934FFA8" w14:textId="77777777" w:rsidR="008B0BDA" w:rsidRPr="00D739FD" w:rsidRDefault="008B0BDA" w:rsidP="00D739FD">
      <w:pPr>
        <w:pStyle w:val="NoSpacing"/>
        <w:rPr>
          <w:rFonts w:ascii="Times New Roman" w:hAnsi="Times New Roman" w:cs="Times New Roman"/>
          <w:sz w:val="24"/>
          <w:szCs w:val="24"/>
        </w:rPr>
      </w:pPr>
    </w:p>
    <w:p w14:paraId="4475E76C" w14:textId="2994AA4B" w:rsidR="008D2EE7" w:rsidRPr="002F5799" w:rsidRDefault="004F0BDF" w:rsidP="008D2EE7">
      <w:pPr>
        <w:spacing w:after="0" w:line="240" w:lineRule="auto"/>
        <w:ind w:left="432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11, 2023</w:t>
      </w:r>
    </w:p>
    <w:p w14:paraId="7A3C060E" w14:textId="77777777" w:rsidR="008D2EE7" w:rsidRDefault="008D2EE7" w:rsidP="008D2EE7"/>
    <w:p w14:paraId="6BC13AFF" w14:textId="77777777" w:rsidR="008D2EE7" w:rsidRPr="007E3587" w:rsidRDefault="008D2EE7" w:rsidP="008D2EE7">
      <w:pPr>
        <w:pStyle w:val="NoSpacing"/>
        <w:rPr>
          <w:rFonts w:ascii="Times New Roman" w:hAnsi="Times New Roman" w:cs="Times New Roman"/>
          <w:sz w:val="24"/>
        </w:rPr>
      </w:pPr>
      <w:r w:rsidRPr="007E3587">
        <w:rPr>
          <w:rFonts w:ascii="Times New Roman" w:hAnsi="Times New Roman" w:cs="Times New Roman"/>
          <w:sz w:val="24"/>
        </w:rPr>
        <w:t>The Honorable Janet D. Howell, Chair</w:t>
      </w:r>
    </w:p>
    <w:p w14:paraId="6F0148D6" w14:textId="77777777" w:rsidR="008D2EE7" w:rsidRPr="007E3587" w:rsidRDefault="008D2EE7" w:rsidP="008D2EE7">
      <w:pPr>
        <w:pStyle w:val="NoSpacing"/>
        <w:rPr>
          <w:rFonts w:ascii="Times New Roman" w:hAnsi="Times New Roman" w:cs="Times New Roman"/>
          <w:sz w:val="24"/>
        </w:rPr>
      </w:pPr>
      <w:r w:rsidRPr="007E3587">
        <w:rPr>
          <w:rFonts w:ascii="Times New Roman" w:hAnsi="Times New Roman" w:cs="Times New Roman"/>
          <w:sz w:val="24"/>
        </w:rPr>
        <w:t>Senate Finance Committee</w:t>
      </w:r>
    </w:p>
    <w:p w14:paraId="1F5431DB" w14:textId="77777777" w:rsidR="008D2EE7" w:rsidRPr="007E3587" w:rsidRDefault="008D2EE7" w:rsidP="008D2EE7">
      <w:pPr>
        <w:pStyle w:val="NoSpacing"/>
        <w:rPr>
          <w:rFonts w:ascii="Times New Roman" w:hAnsi="Times New Roman" w:cs="Times New Roman"/>
          <w:sz w:val="24"/>
        </w:rPr>
      </w:pPr>
      <w:r w:rsidRPr="007E3587">
        <w:rPr>
          <w:rFonts w:ascii="Times New Roman" w:hAnsi="Times New Roman" w:cs="Times New Roman"/>
          <w:sz w:val="24"/>
        </w:rPr>
        <w:t>The Honorable Luke E. Torian, Chair</w:t>
      </w:r>
    </w:p>
    <w:p w14:paraId="7C0958A0" w14:textId="77777777" w:rsidR="008D2EE7" w:rsidRPr="007E3587" w:rsidRDefault="008D2EE7" w:rsidP="008D2EE7">
      <w:pPr>
        <w:pStyle w:val="NoSpacing"/>
        <w:rPr>
          <w:rFonts w:ascii="Times New Roman" w:hAnsi="Times New Roman" w:cs="Times New Roman"/>
          <w:sz w:val="24"/>
        </w:rPr>
      </w:pPr>
      <w:r w:rsidRPr="007E3587">
        <w:rPr>
          <w:rFonts w:ascii="Times New Roman" w:hAnsi="Times New Roman" w:cs="Times New Roman"/>
          <w:sz w:val="24"/>
        </w:rPr>
        <w:t>House Appropriations Committee</w:t>
      </w:r>
    </w:p>
    <w:p w14:paraId="0D99E990" w14:textId="77777777" w:rsidR="008D2EE7" w:rsidRPr="007E3587" w:rsidRDefault="008D2EE7" w:rsidP="008D2EE7">
      <w:pPr>
        <w:pStyle w:val="NoSpacing"/>
        <w:rPr>
          <w:rFonts w:ascii="Times New Roman" w:hAnsi="Times New Roman" w:cs="Times New Roman"/>
          <w:sz w:val="24"/>
        </w:rPr>
      </w:pPr>
      <w:r w:rsidRPr="007E3587">
        <w:rPr>
          <w:rFonts w:ascii="Times New Roman" w:hAnsi="Times New Roman" w:cs="Times New Roman"/>
          <w:sz w:val="24"/>
        </w:rPr>
        <w:t>900 East Main Street</w:t>
      </w:r>
    </w:p>
    <w:p w14:paraId="64A20177" w14:textId="77777777" w:rsidR="008D2EE7" w:rsidRDefault="008D2EE7" w:rsidP="008D2EE7">
      <w:pPr>
        <w:pStyle w:val="NoSpacing"/>
        <w:rPr>
          <w:rFonts w:ascii="Times New Roman" w:hAnsi="Times New Roman" w:cs="Times New Roman"/>
          <w:sz w:val="24"/>
        </w:rPr>
      </w:pPr>
      <w:r w:rsidRPr="007E3587">
        <w:rPr>
          <w:rFonts w:ascii="Times New Roman" w:hAnsi="Times New Roman" w:cs="Times New Roman"/>
          <w:sz w:val="24"/>
        </w:rPr>
        <w:t>Richmond, VA 23219</w:t>
      </w:r>
    </w:p>
    <w:p w14:paraId="361F2F5D" w14:textId="77777777" w:rsidR="008D2EE7" w:rsidRDefault="008D2EE7" w:rsidP="008D2EE7">
      <w:pPr>
        <w:pStyle w:val="NoSpacing"/>
        <w:rPr>
          <w:rFonts w:ascii="Times New Roman" w:hAnsi="Times New Roman" w:cs="Times New Roman"/>
          <w:sz w:val="24"/>
        </w:rPr>
      </w:pPr>
    </w:p>
    <w:p w14:paraId="6568C34C" w14:textId="77777777" w:rsidR="008D2EE7" w:rsidRDefault="008D2EE7" w:rsidP="008D2EE7">
      <w:pPr>
        <w:pStyle w:val="NoSpacing"/>
        <w:rPr>
          <w:rFonts w:ascii="Times New Roman" w:hAnsi="Times New Roman" w:cs="Times New Roman"/>
          <w:sz w:val="24"/>
        </w:rPr>
      </w:pPr>
      <w:r>
        <w:rPr>
          <w:rFonts w:ascii="Times New Roman" w:hAnsi="Times New Roman" w:cs="Times New Roman"/>
          <w:sz w:val="24"/>
        </w:rPr>
        <w:t>Dear Senator Howell and Delegate Torian:</w:t>
      </w:r>
    </w:p>
    <w:p w14:paraId="7F192381" w14:textId="77777777" w:rsidR="008D2EE7" w:rsidRPr="007E3587" w:rsidRDefault="008D2EE7" w:rsidP="008D2EE7">
      <w:pPr>
        <w:pStyle w:val="NoSpacing"/>
        <w:rPr>
          <w:rFonts w:ascii="Times New Roman" w:hAnsi="Times New Roman" w:cs="Times New Roman"/>
          <w:sz w:val="24"/>
        </w:rPr>
      </w:pPr>
    </w:p>
    <w:p w14:paraId="02741775" w14:textId="74A3B356" w:rsidR="008D2EE7" w:rsidRPr="007E3587" w:rsidRDefault="008D2EE7" w:rsidP="008D2EE7">
      <w:pPr>
        <w:rPr>
          <w:rFonts w:ascii="Times New Roman" w:hAnsi="Times New Roman" w:cs="Times New Roman"/>
          <w:sz w:val="24"/>
          <w:szCs w:val="24"/>
        </w:rPr>
      </w:pPr>
      <w:r w:rsidRPr="007E3587">
        <w:rPr>
          <w:rFonts w:ascii="Times New Roman" w:hAnsi="Times New Roman" w:cs="Times New Roman"/>
          <w:sz w:val="24"/>
          <w:szCs w:val="24"/>
        </w:rPr>
        <w:t>Pursuant to Item 3</w:t>
      </w:r>
      <w:r w:rsidR="004F0BDF">
        <w:rPr>
          <w:rFonts w:ascii="Times New Roman" w:hAnsi="Times New Roman" w:cs="Times New Roman"/>
          <w:sz w:val="24"/>
          <w:szCs w:val="24"/>
        </w:rPr>
        <w:t>11</w:t>
      </w:r>
      <w:r w:rsidRPr="007E3587">
        <w:rPr>
          <w:rFonts w:ascii="Times New Roman" w:hAnsi="Times New Roman" w:cs="Times New Roman"/>
          <w:sz w:val="24"/>
          <w:szCs w:val="24"/>
        </w:rPr>
        <w:t>.</w:t>
      </w:r>
      <w:r w:rsidR="007605DE">
        <w:rPr>
          <w:rFonts w:ascii="Times New Roman" w:hAnsi="Times New Roman" w:cs="Times New Roman"/>
          <w:sz w:val="24"/>
          <w:szCs w:val="24"/>
        </w:rPr>
        <w:t>L</w:t>
      </w:r>
      <w:r w:rsidRPr="007E3587">
        <w:rPr>
          <w:rFonts w:ascii="Times New Roman" w:hAnsi="Times New Roman" w:cs="Times New Roman"/>
          <w:sz w:val="24"/>
          <w:szCs w:val="24"/>
        </w:rPr>
        <w:t xml:space="preserve"> of the 202</w:t>
      </w:r>
      <w:r w:rsidR="007605DE">
        <w:rPr>
          <w:rFonts w:ascii="Times New Roman" w:hAnsi="Times New Roman" w:cs="Times New Roman"/>
          <w:sz w:val="24"/>
          <w:szCs w:val="24"/>
        </w:rPr>
        <w:t>2</w:t>
      </w:r>
      <w:r w:rsidRPr="007E3587">
        <w:rPr>
          <w:rFonts w:ascii="Times New Roman" w:hAnsi="Times New Roman" w:cs="Times New Roman"/>
          <w:sz w:val="24"/>
          <w:szCs w:val="24"/>
        </w:rPr>
        <w:t xml:space="preserve"> Appropriation Act, the purpose of this letter is to report on </w:t>
      </w:r>
      <w:r>
        <w:rPr>
          <w:rFonts w:ascii="Times New Roman" w:hAnsi="Times New Roman" w:cs="Times New Roman"/>
          <w:sz w:val="24"/>
          <w:szCs w:val="24"/>
        </w:rPr>
        <w:t>D</w:t>
      </w:r>
      <w:r w:rsidRPr="007E3587">
        <w:rPr>
          <w:rFonts w:ascii="Times New Roman" w:hAnsi="Times New Roman" w:cs="Times New Roman"/>
          <w:sz w:val="24"/>
          <w:szCs w:val="24"/>
        </w:rPr>
        <w:t xml:space="preserve">evelopmental </w:t>
      </w:r>
      <w:r>
        <w:rPr>
          <w:rFonts w:ascii="Times New Roman" w:hAnsi="Times New Roman" w:cs="Times New Roman"/>
          <w:sz w:val="24"/>
          <w:szCs w:val="24"/>
        </w:rPr>
        <w:t xml:space="preserve">Disabilities (DD) waivers’ </w:t>
      </w:r>
      <w:r w:rsidRPr="007E3587">
        <w:rPr>
          <w:rFonts w:ascii="Times New Roman" w:hAnsi="Times New Roman" w:cs="Times New Roman"/>
          <w:sz w:val="24"/>
          <w:szCs w:val="24"/>
        </w:rPr>
        <w:t>services</w:t>
      </w:r>
      <w:r w:rsidR="00481FB4">
        <w:rPr>
          <w:rFonts w:ascii="Times New Roman" w:hAnsi="Times New Roman" w:cs="Times New Roman"/>
          <w:sz w:val="24"/>
          <w:szCs w:val="24"/>
        </w:rPr>
        <w:t>’ expenditures and recipient numbers</w:t>
      </w:r>
      <w:r>
        <w:rPr>
          <w:rFonts w:ascii="Times New Roman" w:hAnsi="Times New Roman" w:cs="Times New Roman"/>
          <w:sz w:val="24"/>
          <w:szCs w:val="24"/>
        </w:rPr>
        <w:t xml:space="preserve"> in SFY 202</w:t>
      </w:r>
      <w:r w:rsidR="007605DE">
        <w:rPr>
          <w:rFonts w:ascii="Times New Roman" w:hAnsi="Times New Roman" w:cs="Times New Roman"/>
          <w:sz w:val="24"/>
          <w:szCs w:val="24"/>
        </w:rPr>
        <w:t>3</w:t>
      </w:r>
      <w:r w:rsidRPr="007E3587">
        <w:rPr>
          <w:rFonts w:ascii="Times New Roman" w:hAnsi="Times New Roman" w:cs="Times New Roman"/>
          <w:sz w:val="24"/>
          <w:szCs w:val="24"/>
        </w:rPr>
        <w:t xml:space="preserve">. </w:t>
      </w:r>
    </w:p>
    <w:p w14:paraId="3AB4A644" w14:textId="77777777" w:rsidR="008D2EE7" w:rsidRPr="007E3587" w:rsidRDefault="008D2EE7" w:rsidP="008D2EE7">
      <w:pPr>
        <w:rPr>
          <w:rFonts w:ascii="Times New Roman" w:hAnsi="Times New Roman" w:cs="Times New Roman"/>
          <w:sz w:val="24"/>
          <w:szCs w:val="24"/>
        </w:rPr>
      </w:pPr>
      <w:r w:rsidRPr="007E3587">
        <w:rPr>
          <w:rFonts w:ascii="Times New Roman" w:hAnsi="Times New Roman" w:cs="Times New Roman"/>
          <w:sz w:val="24"/>
          <w:szCs w:val="24"/>
        </w:rPr>
        <w:t xml:space="preserve">Specifically, the language requires: </w:t>
      </w:r>
    </w:p>
    <w:p w14:paraId="04DC701F" w14:textId="4D1B4060" w:rsidR="00887C4A" w:rsidRPr="00F73C08" w:rsidRDefault="00887C4A" w:rsidP="008D2EE7">
      <w:pPr>
        <w:ind w:left="720"/>
        <w:rPr>
          <w:rFonts w:ascii="Times New Roman" w:hAnsi="Times New Roman" w:cs="Times New Roman"/>
          <w:i/>
          <w:iCs/>
          <w:sz w:val="24"/>
          <w:szCs w:val="24"/>
        </w:rPr>
      </w:pPr>
      <w:r w:rsidRPr="00F73C08">
        <w:rPr>
          <w:rFonts w:ascii="Times New Roman" w:hAnsi="Times New Roman" w:cs="Times New Roman"/>
          <w:i/>
          <w:iCs/>
          <w:color w:val="333333"/>
          <w:sz w:val="24"/>
          <w:szCs w:val="24"/>
          <w:shd w:val="clear" w:color="auto" w:fill="FFFFFF"/>
        </w:rPr>
        <w:t>L. The Department of Behavioral Health and Developmental Services in collaboration with the Department of Medical Assistance Services shall provide a detailed report for each fiscal year on the budget, expenditures, and number of recipients for each specific intellectual disability (ID) and developmental disability (DD) service provided through the Medicaid program or other programs in the Department of Behavioral Health and Developmental Services. This report shall also include the overall budget and expenditures for the ID, DD and Day Support waivers separately. The Department of Medical Assistance Services shall provide the necessary information to the Department of Behavioral Health and Developmental Services 90 days after the end of each fiscal year. This information shall be published on the Department of Behavioral Health and Developmental Services' website within 120 days after the end of each fiscal year.</w:t>
      </w:r>
    </w:p>
    <w:p w14:paraId="2D77DFA6" w14:textId="77777777" w:rsidR="008D2EE7" w:rsidRDefault="008D2EE7" w:rsidP="008D2EE7">
      <w:pPr>
        <w:rPr>
          <w:rFonts w:ascii="Times New Roman" w:hAnsi="Times New Roman" w:cs="Times New Roman"/>
          <w:b/>
          <w:sz w:val="24"/>
          <w:szCs w:val="24"/>
        </w:rPr>
      </w:pPr>
      <w:r>
        <w:rPr>
          <w:rFonts w:ascii="Times New Roman" w:hAnsi="Times New Roman" w:cs="Times New Roman"/>
          <w:b/>
          <w:sz w:val="24"/>
          <w:szCs w:val="24"/>
        </w:rPr>
        <w:br w:type="page"/>
      </w:r>
    </w:p>
    <w:p w14:paraId="21577557" w14:textId="33E98B40" w:rsidR="00625C40" w:rsidRDefault="008D2EE7" w:rsidP="005B50BC">
      <w:pPr>
        <w:jc w:val="center"/>
        <w:rPr>
          <w:rFonts w:ascii="Times New Roman" w:hAnsi="Times New Roman" w:cs="Times New Roman"/>
          <w:b/>
          <w:sz w:val="28"/>
          <w:szCs w:val="28"/>
        </w:rPr>
      </w:pPr>
      <w:r w:rsidRPr="003A7F8D">
        <w:rPr>
          <w:rFonts w:ascii="Times New Roman" w:hAnsi="Times New Roman" w:cs="Times New Roman"/>
          <w:b/>
          <w:sz w:val="24"/>
          <w:szCs w:val="24"/>
        </w:rPr>
        <w:lastRenderedPageBreak/>
        <w:t>Summary of DD Waiver Services’ Expenditures and Individuals Served in FY2</w:t>
      </w:r>
      <w:r w:rsidR="00481FB4" w:rsidRPr="003A7F8D">
        <w:rPr>
          <w:rFonts w:ascii="Times New Roman" w:hAnsi="Times New Roman" w:cs="Times New Roman"/>
          <w:b/>
          <w:sz w:val="24"/>
          <w:szCs w:val="24"/>
        </w:rPr>
        <w:t>3</w:t>
      </w:r>
      <w:r w:rsidR="00E56BC1" w:rsidRPr="001B1E83">
        <w:drawing>
          <wp:inline distT="0" distB="0" distL="0" distR="0" wp14:anchorId="2BFF6505" wp14:editId="7FD33CA4">
            <wp:extent cx="575691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8229600"/>
                    </a:xfrm>
                    <a:prstGeom prst="rect">
                      <a:avLst/>
                    </a:prstGeom>
                    <a:noFill/>
                    <a:ln>
                      <a:noFill/>
                    </a:ln>
                  </pic:spPr>
                </pic:pic>
              </a:graphicData>
            </a:graphic>
          </wp:inline>
        </w:drawing>
      </w:r>
    </w:p>
    <w:p w14:paraId="538E4EBE" w14:textId="77777777" w:rsidR="00625C40" w:rsidRDefault="00625C40" w:rsidP="00625C40"/>
    <w:p w14:paraId="03C3AB3E" w14:textId="7C3616F3" w:rsidR="008D2EE7" w:rsidRPr="005753DD" w:rsidRDefault="008D2EE7" w:rsidP="008D2EE7">
      <w:pPr>
        <w:ind w:right="-360"/>
        <w:rPr>
          <w:rFonts w:ascii="Times New Roman" w:hAnsi="Times New Roman" w:cs="Times New Roman"/>
          <w:sz w:val="24"/>
          <w:szCs w:val="24"/>
        </w:rPr>
      </w:pPr>
      <w:r w:rsidRPr="005753DD">
        <w:rPr>
          <w:rFonts w:ascii="Times New Roman" w:hAnsi="Times New Roman" w:cs="Times New Roman"/>
          <w:sz w:val="24"/>
          <w:szCs w:val="24"/>
        </w:rPr>
        <w:t xml:space="preserve">The total number of unique </w:t>
      </w:r>
      <w:r>
        <w:rPr>
          <w:rFonts w:ascii="Times New Roman" w:hAnsi="Times New Roman" w:cs="Times New Roman"/>
          <w:sz w:val="24"/>
          <w:szCs w:val="24"/>
        </w:rPr>
        <w:t>recipients</w:t>
      </w:r>
      <w:r w:rsidRPr="005753DD">
        <w:rPr>
          <w:rFonts w:ascii="Times New Roman" w:hAnsi="Times New Roman" w:cs="Times New Roman"/>
          <w:sz w:val="24"/>
          <w:szCs w:val="24"/>
        </w:rPr>
        <w:t xml:space="preserve"> includes individuals who are receiving more than one waiver service and is distinct from the total number of individuals receiving a DD waiver.  I</w:t>
      </w:r>
      <w:r>
        <w:rPr>
          <w:rFonts w:ascii="Times New Roman" w:hAnsi="Times New Roman" w:cs="Times New Roman"/>
          <w:sz w:val="24"/>
          <w:szCs w:val="24"/>
        </w:rPr>
        <w:t>t should be noted that FY2</w:t>
      </w:r>
      <w:r w:rsidR="00402506">
        <w:rPr>
          <w:rFonts w:ascii="Times New Roman" w:hAnsi="Times New Roman" w:cs="Times New Roman"/>
          <w:sz w:val="24"/>
          <w:szCs w:val="24"/>
        </w:rPr>
        <w:t>3</w:t>
      </w:r>
      <w:r w:rsidRPr="005753DD">
        <w:rPr>
          <w:rFonts w:ascii="Times New Roman" w:hAnsi="Times New Roman" w:cs="Times New Roman"/>
          <w:sz w:val="24"/>
          <w:szCs w:val="24"/>
        </w:rPr>
        <w:t xml:space="preserve">’s totals are higher than </w:t>
      </w:r>
      <w:r w:rsidR="00805FB4">
        <w:rPr>
          <w:rFonts w:ascii="Times New Roman" w:hAnsi="Times New Roman" w:cs="Times New Roman"/>
          <w:sz w:val="24"/>
          <w:szCs w:val="24"/>
        </w:rPr>
        <w:t>the past two</w:t>
      </w:r>
      <w:r w:rsidRPr="005753DD">
        <w:rPr>
          <w:rFonts w:ascii="Times New Roman" w:hAnsi="Times New Roman" w:cs="Times New Roman"/>
          <w:sz w:val="24"/>
          <w:szCs w:val="24"/>
        </w:rPr>
        <w:t xml:space="preserve"> fiscal years</w:t>
      </w:r>
      <w:r w:rsidR="00805FB4">
        <w:rPr>
          <w:rFonts w:ascii="Times New Roman" w:hAnsi="Times New Roman" w:cs="Times New Roman"/>
          <w:sz w:val="24"/>
          <w:szCs w:val="24"/>
        </w:rPr>
        <w:t>’</w:t>
      </w:r>
      <w:r w:rsidRPr="005753DD">
        <w:rPr>
          <w:rFonts w:ascii="Times New Roman" w:hAnsi="Times New Roman" w:cs="Times New Roman"/>
          <w:sz w:val="24"/>
          <w:szCs w:val="24"/>
        </w:rPr>
        <w:t xml:space="preserve"> </w:t>
      </w:r>
      <w:r w:rsidR="009E2854">
        <w:rPr>
          <w:rFonts w:ascii="Times New Roman" w:hAnsi="Times New Roman" w:cs="Times New Roman"/>
          <w:sz w:val="24"/>
          <w:szCs w:val="24"/>
        </w:rPr>
        <w:t xml:space="preserve">totals </w:t>
      </w:r>
      <w:r w:rsidRPr="005753DD">
        <w:rPr>
          <w:rFonts w:ascii="Times New Roman" w:hAnsi="Times New Roman" w:cs="Times New Roman"/>
          <w:sz w:val="24"/>
          <w:szCs w:val="24"/>
        </w:rPr>
        <w:t>(</w:t>
      </w:r>
      <w:r w:rsidR="00805FB4">
        <w:rPr>
          <w:rFonts w:ascii="Times New Roman" w:hAnsi="Times New Roman" w:cs="Times New Roman"/>
          <w:sz w:val="24"/>
          <w:szCs w:val="24"/>
        </w:rPr>
        <w:t>i.e.</w:t>
      </w:r>
      <w:r w:rsidRPr="005753DD">
        <w:rPr>
          <w:rFonts w:ascii="Times New Roman" w:hAnsi="Times New Roman" w:cs="Times New Roman"/>
          <w:sz w:val="24"/>
          <w:szCs w:val="24"/>
        </w:rPr>
        <w:t xml:space="preserve">, </w:t>
      </w:r>
      <w:r w:rsidR="00805FB4">
        <w:rPr>
          <w:rFonts w:ascii="Times New Roman" w:hAnsi="Times New Roman" w:cs="Times New Roman"/>
          <w:sz w:val="24"/>
          <w:szCs w:val="24"/>
        </w:rPr>
        <w:t xml:space="preserve">FY22’s </w:t>
      </w:r>
      <w:r w:rsidR="000027AD">
        <w:rPr>
          <w:rFonts w:ascii="Times New Roman" w:hAnsi="Times New Roman" w:cs="Times New Roman"/>
          <w:sz w:val="24"/>
          <w:szCs w:val="24"/>
        </w:rPr>
        <w:t>unique total was</w:t>
      </w:r>
      <w:r w:rsidR="0015401E">
        <w:rPr>
          <w:rFonts w:ascii="Times New Roman" w:hAnsi="Times New Roman" w:cs="Times New Roman"/>
          <w:sz w:val="24"/>
          <w:szCs w:val="24"/>
        </w:rPr>
        <w:t xml:space="preserve"> </w:t>
      </w:r>
      <w:r w:rsidR="0015401E" w:rsidRPr="0015401E">
        <w:rPr>
          <w:rFonts w:ascii="Times New Roman" w:eastAsia="Times New Roman" w:hAnsi="Times New Roman" w:cs="Times New Roman"/>
          <w:color w:val="000000"/>
          <w:sz w:val="24"/>
          <w:szCs w:val="24"/>
        </w:rPr>
        <w:t>28,576</w:t>
      </w:r>
      <w:r w:rsidR="0015401E" w:rsidRPr="00FB1789">
        <w:rPr>
          <w:rFonts w:ascii="Times New Roman" w:eastAsia="Times New Roman" w:hAnsi="Times New Roman" w:cs="Times New Roman"/>
          <w:b/>
          <w:bCs/>
          <w:color w:val="000000"/>
        </w:rPr>
        <w:t xml:space="preserve"> </w:t>
      </w:r>
      <w:r w:rsidR="000027AD">
        <w:rPr>
          <w:rFonts w:ascii="Times New Roman" w:hAnsi="Times New Roman" w:cs="Times New Roman"/>
          <w:sz w:val="24"/>
          <w:szCs w:val="24"/>
        </w:rPr>
        <w:t xml:space="preserve">and </w:t>
      </w:r>
      <w:r>
        <w:rPr>
          <w:rFonts w:ascii="Times New Roman" w:hAnsi="Times New Roman" w:cs="Times New Roman"/>
          <w:sz w:val="24"/>
          <w:szCs w:val="24"/>
        </w:rPr>
        <w:t>FY2</w:t>
      </w:r>
      <w:r w:rsidR="00F856AB">
        <w:rPr>
          <w:rFonts w:ascii="Times New Roman" w:hAnsi="Times New Roman" w:cs="Times New Roman"/>
          <w:sz w:val="24"/>
          <w:szCs w:val="24"/>
        </w:rPr>
        <w:t>1</w:t>
      </w:r>
      <w:r w:rsidRPr="005753DD">
        <w:rPr>
          <w:rFonts w:ascii="Times New Roman" w:hAnsi="Times New Roman" w:cs="Times New Roman"/>
          <w:sz w:val="24"/>
          <w:szCs w:val="24"/>
        </w:rPr>
        <w:t xml:space="preserve">’s unique total was </w:t>
      </w:r>
      <w:r w:rsidRPr="005753DD">
        <w:rPr>
          <w:rFonts w:ascii="Times New Roman" w:hAnsi="Times New Roman" w:cs="Times New Roman"/>
          <w:color w:val="222222"/>
          <w:sz w:val="24"/>
          <w:szCs w:val="24"/>
          <w:shd w:val="clear" w:color="auto" w:fill="FFFFFF"/>
        </w:rPr>
        <w:t>15,331)</w:t>
      </w:r>
      <w:r w:rsidR="000027AD">
        <w:rPr>
          <w:rFonts w:ascii="Times New Roman" w:hAnsi="Times New Roman" w:cs="Times New Roman"/>
          <w:color w:val="222222"/>
          <w:sz w:val="24"/>
          <w:szCs w:val="24"/>
          <w:shd w:val="clear" w:color="auto" w:fill="FFFFFF"/>
        </w:rPr>
        <w:t>, indicating a recovery from the low</w:t>
      </w:r>
      <w:r w:rsidR="001E2053">
        <w:rPr>
          <w:rFonts w:ascii="Times New Roman" w:hAnsi="Times New Roman" w:cs="Times New Roman"/>
          <w:color w:val="222222"/>
          <w:sz w:val="24"/>
          <w:szCs w:val="24"/>
          <w:shd w:val="clear" w:color="auto" w:fill="FFFFFF"/>
        </w:rPr>
        <w:t>,</w:t>
      </w:r>
      <w:r w:rsidR="000027AD">
        <w:rPr>
          <w:rFonts w:ascii="Times New Roman" w:hAnsi="Times New Roman" w:cs="Times New Roman"/>
          <w:color w:val="222222"/>
          <w:sz w:val="24"/>
          <w:szCs w:val="24"/>
          <w:shd w:val="clear" w:color="auto" w:fill="FFFFFF"/>
        </w:rPr>
        <w:t xml:space="preserve"> pandemic-related totals</w:t>
      </w:r>
      <w:r w:rsidR="00471342">
        <w:rPr>
          <w:rFonts w:ascii="Times New Roman" w:hAnsi="Times New Roman" w:cs="Times New Roman"/>
          <w:color w:val="222222"/>
          <w:sz w:val="24"/>
          <w:szCs w:val="24"/>
          <w:shd w:val="clear" w:color="auto" w:fill="FFFFFF"/>
        </w:rPr>
        <w:t xml:space="preserve"> that were a result of </w:t>
      </w:r>
      <w:r w:rsidR="00471342" w:rsidRPr="005753DD">
        <w:rPr>
          <w:rFonts w:ascii="Times New Roman" w:hAnsi="Times New Roman" w:cs="Times New Roman"/>
          <w:color w:val="222222"/>
          <w:sz w:val="24"/>
          <w:szCs w:val="24"/>
          <w:shd w:val="clear" w:color="auto" w:fill="FFFFFF"/>
        </w:rPr>
        <w:t>individuals</w:t>
      </w:r>
      <w:r w:rsidR="00471342">
        <w:rPr>
          <w:rFonts w:ascii="Times New Roman" w:hAnsi="Times New Roman" w:cs="Times New Roman"/>
          <w:color w:val="222222"/>
          <w:sz w:val="24"/>
          <w:szCs w:val="24"/>
          <w:shd w:val="clear" w:color="auto" w:fill="FFFFFF"/>
        </w:rPr>
        <w:t xml:space="preserve">’ and their </w:t>
      </w:r>
      <w:r w:rsidR="00471342" w:rsidRPr="005753DD">
        <w:rPr>
          <w:rFonts w:ascii="Times New Roman" w:hAnsi="Times New Roman" w:cs="Times New Roman"/>
          <w:color w:val="222222"/>
          <w:sz w:val="24"/>
          <w:szCs w:val="24"/>
          <w:shd w:val="clear" w:color="auto" w:fill="FFFFFF"/>
        </w:rPr>
        <w:t>family members</w:t>
      </w:r>
      <w:r w:rsidR="00471342">
        <w:rPr>
          <w:rFonts w:ascii="Times New Roman" w:hAnsi="Times New Roman" w:cs="Times New Roman"/>
          <w:color w:val="222222"/>
          <w:sz w:val="24"/>
          <w:szCs w:val="24"/>
          <w:shd w:val="clear" w:color="auto" w:fill="FFFFFF"/>
        </w:rPr>
        <w:t>’</w:t>
      </w:r>
      <w:r w:rsidR="00471342" w:rsidRPr="005753DD">
        <w:rPr>
          <w:rFonts w:ascii="Times New Roman" w:hAnsi="Times New Roman" w:cs="Times New Roman"/>
          <w:color w:val="222222"/>
          <w:sz w:val="24"/>
          <w:szCs w:val="24"/>
          <w:shd w:val="clear" w:color="auto" w:fill="FFFFFF"/>
        </w:rPr>
        <w:t xml:space="preserve"> reluctance or inability to </w:t>
      </w:r>
      <w:r w:rsidR="00471342">
        <w:rPr>
          <w:rFonts w:ascii="Times New Roman" w:hAnsi="Times New Roman" w:cs="Times New Roman"/>
          <w:color w:val="222222"/>
          <w:sz w:val="24"/>
          <w:szCs w:val="24"/>
          <w:shd w:val="clear" w:color="auto" w:fill="FFFFFF"/>
        </w:rPr>
        <w:t>participate in</w:t>
      </w:r>
      <w:r w:rsidR="00471342" w:rsidRPr="005753DD">
        <w:rPr>
          <w:rFonts w:ascii="Times New Roman" w:hAnsi="Times New Roman" w:cs="Times New Roman"/>
          <w:color w:val="222222"/>
          <w:sz w:val="24"/>
          <w:szCs w:val="24"/>
          <w:shd w:val="clear" w:color="auto" w:fill="FFFFFF"/>
        </w:rPr>
        <w:t xml:space="preserve"> needed services</w:t>
      </w:r>
      <w:r w:rsidR="000027AD">
        <w:rPr>
          <w:rFonts w:ascii="Times New Roman" w:hAnsi="Times New Roman" w:cs="Times New Roman"/>
          <w:color w:val="222222"/>
          <w:sz w:val="24"/>
          <w:szCs w:val="24"/>
          <w:shd w:val="clear" w:color="auto" w:fill="FFFFFF"/>
        </w:rPr>
        <w:t xml:space="preserve">.  In fact, FY23’s total of unique recipients’ is even higher than </w:t>
      </w:r>
      <w:r w:rsidRPr="005753DD">
        <w:rPr>
          <w:rFonts w:ascii="Times New Roman" w:hAnsi="Times New Roman" w:cs="Times New Roman"/>
          <w:color w:val="222222"/>
          <w:sz w:val="24"/>
          <w:szCs w:val="24"/>
          <w:shd w:val="clear" w:color="auto" w:fill="FFFFFF"/>
        </w:rPr>
        <w:t>FY20’s total (47,837)</w:t>
      </w:r>
      <w:r w:rsidR="00AE7B7B">
        <w:rPr>
          <w:rFonts w:ascii="Times New Roman" w:hAnsi="Times New Roman" w:cs="Times New Roman"/>
          <w:color w:val="222222"/>
          <w:sz w:val="24"/>
          <w:szCs w:val="24"/>
          <w:shd w:val="clear" w:color="auto" w:fill="FFFFFF"/>
        </w:rPr>
        <w:t>, which was largely pre-pandemic</w:t>
      </w:r>
      <w:r w:rsidRPr="005753DD">
        <w:rPr>
          <w:rFonts w:ascii="Times New Roman" w:hAnsi="Times New Roman" w:cs="Times New Roman"/>
          <w:color w:val="222222"/>
          <w:sz w:val="24"/>
          <w:szCs w:val="24"/>
          <w:shd w:val="clear" w:color="auto" w:fill="FFFFFF"/>
        </w:rPr>
        <w:t xml:space="preserve">.  </w:t>
      </w:r>
    </w:p>
    <w:p w14:paraId="048D18F5" w14:textId="77777777" w:rsidR="008D2EE7" w:rsidRDefault="008D2EE7" w:rsidP="008D2EE7">
      <w:pPr>
        <w:rPr>
          <w:rFonts w:ascii="Times New Roman" w:hAnsi="Times New Roman" w:cs="Times New Roman"/>
          <w:b/>
          <w:sz w:val="24"/>
          <w:szCs w:val="24"/>
        </w:rPr>
      </w:pPr>
    </w:p>
    <w:p w14:paraId="340321A8" w14:textId="77777777" w:rsidR="008D2EE7" w:rsidRDefault="008D2EE7" w:rsidP="008D2EE7">
      <w:pPr>
        <w:spacing w:after="0"/>
        <w:ind w:left="5760" w:firstLine="720"/>
        <w:rPr>
          <w:rFonts w:ascii="Times New Roman" w:hAnsi="Times New Roman" w:cs="Times New Roman"/>
          <w:sz w:val="24"/>
          <w:szCs w:val="24"/>
        </w:rPr>
      </w:pPr>
      <w:r w:rsidRPr="00143715">
        <w:rPr>
          <w:rFonts w:ascii="Times New Roman" w:hAnsi="Times New Roman" w:cs="Times New Roman"/>
          <w:sz w:val="24"/>
          <w:szCs w:val="24"/>
        </w:rPr>
        <w:t>Sincerely,</w:t>
      </w:r>
    </w:p>
    <w:p w14:paraId="772EFBC6" w14:textId="77777777" w:rsidR="008D2EE7" w:rsidRDefault="008D2EE7" w:rsidP="008D2EE7">
      <w:pPr>
        <w:spacing w:after="0"/>
        <w:rPr>
          <w:rFonts w:ascii="Times New Roman" w:hAnsi="Times New Roman" w:cs="Times New Roman"/>
          <w:sz w:val="24"/>
          <w:szCs w:val="24"/>
        </w:rPr>
      </w:pPr>
    </w:p>
    <w:p w14:paraId="607DE1A6" w14:textId="77777777" w:rsidR="008D2EE7" w:rsidRDefault="008D2EE7" w:rsidP="008D2EE7">
      <w:pPr>
        <w:spacing w:after="0"/>
        <w:ind w:left="5760" w:firstLine="720"/>
        <w:rPr>
          <w:rFonts w:ascii="Times New Roman" w:hAnsi="Times New Roman" w:cs="Times New Roman"/>
          <w:sz w:val="24"/>
          <w:szCs w:val="24"/>
        </w:rPr>
      </w:pPr>
      <w:r>
        <w:rPr>
          <w:rFonts w:ascii="Times New Roman" w:hAnsi="Times New Roman" w:cs="Times New Roman"/>
          <w:sz w:val="24"/>
          <w:szCs w:val="24"/>
        </w:rPr>
        <w:t>Nelson Smith</w:t>
      </w:r>
    </w:p>
    <w:p w14:paraId="25BF70CD" w14:textId="77777777" w:rsidR="008D2EE7" w:rsidRDefault="008D2EE7" w:rsidP="008D2EE7">
      <w:pPr>
        <w:spacing w:after="0"/>
        <w:ind w:left="5760" w:firstLine="720"/>
        <w:rPr>
          <w:rFonts w:ascii="Times New Roman" w:hAnsi="Times New Roman" w:cs="Times New Roman"/>
          <w:sz w:val="24"/>
          <w:szCs w:val="24"/>
        </w:rPr>
      </w:pPr>
      <w:r>
        <w:rPr>
          <w:rFonts w:ascii="Times New Roman" w:hAnsi="Times New Roman" w:cs="Times New Roman"/>
          <w:sz w:val="24"/>
          <w:szCs w:val="24"/>
        </w:rPr>
        <w:t>Commissioner</w:t>
      </w:r>
    </w:p>
    <w:p w14:paraId="3C5728B0" w14:textId="77777777" w:rsidR="008D2EE7" w:rsidRDefault="008D2EE7" w:rsidP="008D2EE7">
      <w:pPr>
        <w:spacing w:after="0"/>
        <w:rPr>
          <w:rFonts w:ascii="Times New Roman" w:hAnsi="Times New Roman" w:cs="Times New Roman"/>
          <w:sz w:val="24"/>
          <w:szCs w:val="24"/>
        </w:rPr>
      </w:pPr>
    </w:p>
    <w:p w14:paraId="76C0B4F6" w14:textId="77777777" w:rsidR="008D2EE7" w:rsidRDefault="008D2EE7" w:rsidP="008D2EE7">
      <w:pPr>
        <w:pStyle w:val="paragraph"/>
        <w:spacing w:before="0" w:beforeAutospacing="0" w:after="0" w:afterAutospacing="0"/>
        <w:textAlignment w:val="baseline"/>
        <w:rPr>
          <w:rFonts w:ascii="Segoe UI" w:hAnsi="Segoe UI" w:cs="Segoe UI"/>
          <w:sz w:val="18"/>
          <w:szCs w:val="18"/>
        </w:rPr>
      </w:pPr>
      <w:r>
        <w:t xml:space="preserve">cc:  </w:t>
      </w:r>
      <w:r>
        <w:tab/>
      </w:r>
      <w:r>
        <w:rPr>
          <w:rStyle w:val="normaltextrun"/>
        </w:rPr>
        <w:t>The Honorable John Littel</w:t>
      </w:r>
      <w:r>
        <w:rPr>
          <w:rStyle w:val="eop"/>
        </w:rPr>
        <w:t> </w:t>
      </w:r>
    </w:p>
    <w:p w14:paraId="59EB3714" w14:textId="77777777" w:rsidR="008D2EE7" w:rsidRDefault="008D2EE7" w:rsidP="008D2EE7">
      <w:pPr>
        <w:pStyle w:val="paragraph"/>
        <w:spacing w:before="0" w:beforeAutospacing="0" w:after="0" w:afterAutospacing="0"/>
        <w:ind w:firstLine="720"/>
        <w:textAlignment w:val="baseline"/>
        <w:rPr>
          <w:rFonts w:ascii="Segoe UI" w:hAnsi="Segoe UI" w:cs="Segoe UI"/>
          <w:sz w:val="18"/>
          <w:szCs w:val="18"/>
        </w:rPr>
      </w:pPr>
      <w:r>
        <w:rPr>
          <w:rStyle w:val="normaltextrun"/>
          <w:color w:val="222222"/>
          <w:shd w:val="clear" w:color="auto" w:fill="FFFFFF"/>
        </w:rPr>
        <w:t>Leah Mills </w:t>
      </w:r>
      <w:r>
        <w:rPr>
          <w:rStyle w:val="eop"/>
          <w:color w:val="222222"/>
        </w:rPr>
        <w:t> </w:t>
      </w:r>
    </w:p>
    <w:p w14:paraId="2FACE1E5" w14:textId="77777777" w:rsidR="008D2EE7" w:rsidRPr="001A377B" w:rsidRDefault="008D2EE7" w:rsidP="008D2EE7">
      <w:pPr>
        <w:pStyle w:val="paragraph"/>
        <w:spacing w:before="0" w:beforeAutospacing="0" w:after="0" w:afterAutospacing="0"/>
        <w:ind w:firstLine="720"/>
        <w:textAlignment w:val="baseline"/>
        <w:rPr>
          <w:rFonts w:ascii="Segoe UI" w:hAnsi="Segoe UI" w:cs="Segoe UI"/>
          <w:sz w:val="18"/>
          <w:szCs w:val="18"/>
        </w:rPr>
      </w:pPr>
      <w:r>
        <w:rPr>
          <w:rStyle w:val="normaltextrun"/>
          <w:color w:val="222222"/>
          <w:shd w:val="clear" w:color="auto" w:fill="FFFFFF"/>
        </w:rPr>
        <w:t>James Williams</w:t>
      </w:r>
      <w:r>
        <w:rPr>
          <w:rStyle w:val="eop"/>
          <w:color w:val="222222"/>
        </w:rPr>
        <w:t> </w:t>
      </w:r>
    </w:p>
    <w:p w14:paraId="1662C9B0" w14:textId="77777777" w:rsidR="008D2EE7" w:rsidRDefault="008D2EE7" w:rsidP="008D2EE7">
      <w:pPr>
        <w:spacing w:after="0"/>
        <w:ind w:firstLine="720"/>
        <w:rPr>
          <w:rFonts w:ascii="Times New Roman" w:hAnsi="Times New Roman" w:cs="Times New Roman"/>
          <w:sz w:val="24"/>
          <w:szCs w:val="24"/>
        </w:rPr>
      </w:pPr>
      <w:r>
        <w:rPr>
          <w:rFonts w:ascii="Times New Roman" w:hAnsi="Times New Roman" w:cs="Times New Roman"/>
          <w:sz w:val="24"/>
          <w:szCs w:val="24"/>
        </w:rPr>
        <w:t>Susan E. Massart</w:t>
      </w:r>
    </w:p>
    <w:p w14:paraId="66E020F4" w14:textId="77777777" w:rsidR="008D2EE7" w:rsidRDefault="008D2EE7" w:rsidP="008D2EE7">
      <w:pPr>
        <w:spacing w:after="0"/>
        <w:ind w:firstLine="720"/>
        <w:rPr>
          <w:rFonts w:ascii="Times New Roman" w:hAnsi="Times New Roman" w:cs="Times New Roman"/>
          <w:sz w:val="24"/>
          <w:szCs w:val="24"/>
        </w:rPr>
      </w:pPr>
      <w:r>
        <w:rPr>
          <w:rFonts w:ascii="Times New Roman" w:hAnsi="Times New Roman" w:cs="Times New Roman"/>
          <w:sz w:val="24"/>
          <w:szCs w:val="24"/>
        </w:rPr>
        <w:t>Mike Tweedy</w:t>
      </w:r>
    </w:p>
    <w:p w14:paraId="3F5D1D70" w14:textId="77777777" w:rsidR="008D2EE7" w:rsidRPr="00143715" w:rsidRDefault="008D2EE7" w:rsidP="008D2EE7">
      <w:pPr>
        <w:spacing w:after="0"/>
        <w:ind w:firstLine="720"/>
        <w:rPr>
          <w:rFonts w:ascii="Times New Roman" w:hAnsi="Times New Roman" w:cs="Times New Roman"/>
          <w:sz w:val="24"/>
          <w:szCs w:val="24"/>
        </w:rPr>
      </w:pPr>
      <w:r>
        <w:rPr>
          <w:rFonts w:ascii="Times New Roman" w:hAnsi="Times New Roman" w:cs="Times New Roman"/>
          <w:sz w:val="24"/>
          <w:szCs w:val="24"/>
        </w:rPr>
        <w:t>Cheryl Roberts, DMAS</w:t>
      </w:r>
    </w:p>
    <w:p w14:paraId="3140C033" w14:textId="77777777" w:rsidR="008B0BDA" w:rsidRPr="00D739FD" w:rsidRDefault="008B0BDA" w:rsidP="00D739FD">
      <w:pPr>
        <w:pStyle w:val="NoSpacing"/>
        <w:rPr>
          <w:rFonts w:ascii="Times New Roman" w:hAnsi="Times New Roman" w:cs="Times New Roman"/>
          <w:sz w:val="24"/>
          <w:szCs w:val="24"/>
        </w:rPr>
      </w:pPr>
    </w:p>
    <w:p w14:paraId="1C1A3B26" w14:textId="77777777" w:rsidR="008B0BDA" w:rsidRPr="00D739FD" w:rsidRDefault="008B0BDA" w:rsidP="00D739FD">
      <w:pPr>
        <w:pStyle w:val="NoSpacing"/>
        <w:rPr>
          <w:rFonts w:ascii="Times New Roman" w:hAnsi="Times New Roman" w:cs="Times New Roman"/>
          <w:sz w:val="24"/>
          <w:szCs w:val="24"/>
        </w:rPr>
      </w:pPr>
    </w:p>
    <w:p w14:paraId="355BD362" w14:textId="77777777" w:rsidR="008B0BDA" w:rsidRPr="00D739FD" w:rsidRDefault="008B0BDA" w:rsidP="00D739FD">
      <w:pPr>
        <w:pStyle w:val="NoSpacing"/>
        <w:rPr>
          <w:rFonts w:ascii="Times New Roman" w:hAnsi="Times New Roman" w:cs="Times New Roman"/>
          <w:sz w:val="24"/>
          <w:szCs w:val="24"/>
        </w:rPr>
      </w:pPr>
    </w:p>
    <w:p w14:paraId="1EC92162" w14:textId="77777777" w:rsidR="008B0BDA" w:rsidRPr="00D739FD" w:rsidRDefault="008B0BDA" w:rsidP="00D739FD">
      <w:pPr>
        <w:pStyle w:val="NoSpacing"/>
        <w:rPr>
          <w:rFonts w:ascii="Times New Roman" w:hAnsi="Times New Roman" w:cs="Times New Roman"/>
          <w:sz w:val="24"/>
          <w:szCs w:val="24"/>
        </w:rPr>
      </w:pPr>
    </w:p>
    <w:p w14:paraId="25126AB8" w14:textId="77777777" w:rsidR="008B0BDA" w:rsidRPr="00D739FD" w:rsidRDefault="008B0BDA" w:rsidP="00D739FD">
      <w:pPr>
        <w:pStyle w:val="NoSpacing"/>
        <w:rPr>
          <w:rFonts w:ascii="Times New Roman" w:hAnsi="Times New Roman" w:cs="Times New Roman"/>
          <w:sz w:val="24"/>
          <w:szCs w:val="24"/>
        </w:rPr>
      </w:pPr>
    </w:p>
    <w:p w14:paraId="4E94DE93" w14:textId="77777777" w:rsidR="008B0BDA" w:rsidRPr="00D739FD" w:rsidRDefault="008B0BDA" w:rsidP="00D739FD">
      <w:pPr>
        <w:pStyle w:val="NoSpacing"/>
        <w:rPr>
          <w:rFonts w:ascii="Times New Roman" w:hAnsi="Times New Roman" w:cs="Times New Roman"/>
          <w:sz w:val="24"/>
          <w:szCs w:val="24"/>
        </w:rPr>
      </w:pPr>
    </w:p>
    <w:p w14:paraId="402B7D0D" w14:textId="77777777" w:rsidR="008B0BDA" w:rsidRPr="00D739FD" w:rsidRDefault="008B0BDA" w:rsidP="00D739FD">
      <w:pPr>
        <w:pStyle w:val="NoSpacing"/>
        <w:rPr>
          <w:rFonts w:ascii="Times New Roman" w:hAnsi="Times New Roman" w:cs="Times New Roman"/>
          <w:sz w:val="24"/>
          <w:szCs w:val="24"/>
        </w:rPr>
      </w:pPr>
    </w:p>
    <w:p w14:paraId="5F6938C8" w14:textId="77777777" w:rsidR="008B0BDA" w:rsidRPr="00D739FD" w:rsidRDefault="008B0BDA" w:rsidP="00D739FD">
      <w:pPr>
        <w:pStyle w:val="NoSpacing"/>
        <w:rPr>
          <w:rFonts w:ascii="Times New Roman" w:hAnsi="Times New Roman" w:cs="Times New Roman"/>
          <w:sz w:val="24"/>
          <w:szCs w:val="24"/>
        </w:rPr>
      </w:pPr>
    </w:p>
    <w:p w14:paraId="62B4416C" w14:textId="77777777" w:rsidR="008B0BDA" w:rsidRPr="00D739FD" w:rsidRDefault="008B0BDA" w:rsidP="00D739FD">
      <w:pPr>
        <w:pStyle w:val="NoSpacing"/>
        <w:rPr>
          <w:rFonts w:ascii="Times New Roman" w:hAnsi="Times New Roman" w:cs="Times New Roman"/>
          <w:sz w:val="24"/>
          <w:szCs w:val="24"/>
        </w:rPr>
      </w:pPr>
    </w:p>
    <w:p w14:paraId="383EB43C" w14:textId="77777777" w:rsidR="008B0BDA" w:rsidRPr="00D739FD" w:rsidRDefault="008B0BDA" w:rsidP="00D739FD">
      <w:pPr>
        <w:pStyle w:val="NoSpacing"/>
        <w:rPr>
          <w:rFonts w:ascii="Times New Roman" w:hAnsi="Times New Roman" w:cs="Times New Roman"/>
          <w:sz w:val="24"/>
          <w:szCs w:val="24"/>
        </w:rPr>
      </w:pPr>
    </w:p>
    <w:p w14:paraId="58954021" w14:textId="77777777" w:rsidR="008B0BDA" w:rsidRPr="00D739FD" w:rsidRDefault="008B0BDA" w:rsidP="00D739FD">
      <w:pPr>
        <w:pStyle w:val="NoSpacing"/>
        <w:rPr>
          <w:rFonts w:ascii="Times New Roman" w:hAnsi="Times New Roman" w:cs="Times New Roman"/>
          <w:sz w:val="24"/>
          <w:szCs w:val="24"/>
        </w:rPr>
      </w:pPr>
    </w:p>
    <w:sectPr w:rsidR="008B0BDA" w:rsidRPr="00D739FD" w:rsidSect="008B0BDA">
      <w:type w:val="continuous"/>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24BB" w14:textId="77777777" w:rsidR="00BD4EA7" w:rsidRDefault="00BD4EA7" w:rsidP="008D2EE7">
      <w:pPr>
        <w:spacing w:after="0" w:line="240" w:lineRule="auto"/>
      </w:pPr>
      <w:r>
        <w:separator/>
      </w:r>
    </w:p>
  </w:endnote>
  <w:endnote w:type="continuationSeparator" w:id="0">
    <w:p w14:paraId="5DB0B83E" w14:textId="77777777" w:rsidR="00BD4EA7" w:rsidRDefault="00BD4EA7" w:rsidP="008D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255578"/>
      <w:docPartObj>
        <w:docPartGallery w:val="Page Numbers (Bottom of Page)"/>
        <w:docPartUnique/>
      </w:docPartObj>
    </w:sdtPr>
    <w:sdtEndPr>
      <w:rPr>
        <w:noProof/>
      </w:rPr>
    </w:sdtEndPr>
    <w:sdtContent>
      <w:p w14:paraId="23C52027" w14:textId="4B6E7201" w:rsidR="008D2EE7" w:rsidRDefault="008D2EE7">
        <w:pPr>
          <w:pStyle w:val="Footer"/>
          <w:jc w:val="right"/>
        </w:pPr>
        <w:r>
          <w:fldChar w:fldCharType="begin"/>
        </w:r>
        <w:r>
          <w:instrText xml:space="preserve"> PAGE   \* MERGEFORMAT </w:instrText>
        </w:r>
        <w:r>
          <w:fldChar w:fldCharType="separate"/>
        </w:r>
        <w:r w:rsidR="00B640E0">
          <w:rPr>
            <w:noProof/>
          </w:rPr>
          <w:t>4</w:t>
        </w:r>
        <w:r>
          <w:rPr>
            <w:noProof/>
          </w:rPr>
          <w:fldChar w:fldCharType="end"/>
        </w:r>
      </w:p>
    </w:sdtContent>
  </w:sdt>
  <w:p w14:paraId="7E7D8092" w14:textId="77777777" w:rsidR="008D2EE7" w:rsidRDefault="008D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CA60" w14:textId="77777777" w:rsidR="00BD4EA7" w:rsidRDefault="00BD4EA7" w:rsidP="008D2EE7">
      <w:pPr>
        <w:spacing w:after="0" w:line="240" w:lineRule="auto"/>
      </w:pPr>
      <w:r>
        <w:separator/>
      </w:r>
    </w:p>
  </w:footnote>
  <w:footnote w:type="continuationSeparator" w:id="0">
    <w:p w14:paraId="7A0EE995" w14:textId="77777777" w:rsidR="00BD4EA7" w:rsidRDefault="00BD4EA7" w:rsidP="008D2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C6"/>
    <w:rsid w:val="000027AD"/>
    <w:rsid w:val="00086FF9"/>
    <w:rsid w:val="00103C95"/>
    <w:rsid w:val="00136796"/>
    <w:rsid w:val="001459BA"/>
    <w:rsid w:val="0015401E"/>
    <w:rsid w:val="001A5D50"/>
    <w:rsid w:val="001E2053"/>
    <w:rsid w:val="003A7F8D"/>
    <w:rsid w:val="003E1613"/>
    <w:rsid w:val="00402506"/>
    <w:rsid w:val="00471342"/>
    <w:rsid w:val="00481FB4"/>
    <w:rsid w:val="004957F5"/>
    <w:rsid w:val="004B5545"/>
    <w:rsid w:val="004D3518"/>
    <w:rsid w:val="004F0BDF"/>
    <w:rsid w:val="005B50BC"/>
    <w:rsid w:val="005D0ECA"/>
    <w:rsid w:val="00610522"/>
    <w:rsid w:val="00625C40"/>
    <w:rsid w:val="00635204"/>
    <w:rsid w:val="00642F33"/>
    <w:rsid w:val="006E7E9D"/>
    <w:rsid w:val="007469E7"/>
    <w:rsid w:val="007605DE"/>
    <w:rsid w:val="00796BFB"/>
    <w:rsid w:val="007E2467"/>
    <w:rsid w:val="00805FB4"/>
    <w:rsid w:val="00843CE7"/>
    <w:rsid w:val="00887C4A"/>
    <w:rsid w:val="008B0BDA"/>
    <w:rsid w:val="008D2EE7"/>
    <w:rsid w:val="008E4E5D"/>
    <w:rsid w:val="009E2854"/>
    <w:rsid w:val="00A514A3"/>
    <w:rsid w:val="00AE7B7B"/>
    <w:rsid w:val="00B060D7"/>
    <w:rsid w:val="00B640E0"/>
    <w:rsid w:val="00BD4EA7"/>
    <w:rsid w:val="00C6077F"/>
    <w:rsid w:val="00C61AFF"/>
    <w:rsid w:val="00CB5C89"/>
    <w:rsid w:val="00D60FC6"/>
    <w:rsid w:val="00D739FD"/>
    <w:rsid w:val="00D91949"/>
    <w:rsid w:val="00E56BC1"/>
    <w:rsid w:val="00E7282F"/>
    <w:rsid w:val="00F73C08"/>
    <w:rsid w:val="00F856AB"/>
    <w:rsid w:val="00F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F72F"/>
  <w15:docId w15:val="{643F2DCA-45C0-4F93-8660-16CAAD6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FC6"/>
    <w:rPr>
      <w:rFonts w:ascii="Tahoma" w:hAnsi="Tahoma" w:cs="Tahoma"/>
      <w:sz w:val="16"/>
      <w:szCs w:val="16"/>
    </w:rPr>
  </w:style>
  <w:style w:type="paragraph" w:styleId="BodyText">
    <w:name w:val="Body Text"/>
    <w:basedOn w:val="Normal"/>
    <w:link w:val="BodyTextChar"/>
    <w:rsid w:val="00D60FC6"/>
    <w:pPr>
      <w:widowControl w:val="0"/>
      <w:spacing w:after="0" w:line="0" w:lineRule="atLeast"/>
      <w:jc w:val="center"/>
    </w:pPr>
    <w:rPr>
      <w:rFonts w:ascii="CG Times (W1)" w:eastAsia="Times New Roman" w:hAnsi="CG Times (W1)" w:cs="Times New Roman"/>
      <w:b/>
      <w:bCs/>
      <w:i/>
      <w:color w:val="000080"/>
      <w:sz w:val="40"/>
      <w:szCs w:val="20"/>
    </w:rPr>
  </w:style>
  <w:style w:type="character" w:customStyle="1" w:styleId="BodyTextChar">
    <w:name w:val="Body Text Char"/>
    <w:basedOn w:val="DefaultParagraphFont"/>
    <w:link w:val="BodyText"/>
    <w:rsid w:val="00D60FC6"/>
    <w:rPr>
      <w:rFonts w:ascii="CG Times (W1)" w:eastAsia="Times New Roman" w:hAnsi="CG Times (W1)" w:cs="Times New Roman"/>
      <w:b/>
      <w:bCs/>
      <w:i/>
      <w:color w:val="000080"/>
      <w:sz w:val="40"/>
      <w:szCs w:val="20"/>
    </w:rPr>
  </w:style>
  <w:style w:type="paragraph" w:styleId="NoSpacing">
    <w:name w:val="No Spacing"/>
    <w:uiPriority w:val="1"/>
    <w:qFormat/>
    <w:rsid w:val="00D739FD"/>
    <w:pPr>
      <w:spacing w:after="0" w:line="240" w:lineRule="auto"/>
    </w:pPr>
  </w:style>
  <w:style w:type="paragraph" w:customStyle="1" w:styleId="paragraph">
    <w:name w:val="paragraph"/>
    <w:basedOn w:val="Normal"/>
    <w:rsid w:val="008D2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2EE7"/>
  </w:style>
  <w:style w:type="character" w:customStyle="1" w:styleId="eop">
    <w:name w:val="eop"/>
    <w:basedOn w:val="DefaultParagraphFont"/>
    <w:rsid w:val="008D2EE7"/>
  </w:style>
  <w:style w:type="paragraph" w:styleId="Header">
    <w:name w:val="header"/>
    <w:basedOn w:val="Normal"/>
    <w:link w:val="HeaderChar"/>
    <w:uiPriority w:val="99"/>
    <w:unhideWhenUsed/>
    <w:rsid w:val="008D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EE7"/>
  </w:style>
  <w:style w:type="paragraph" w:styleId="Footer">
    <w:name w:val="footer"/>
    <w:basedOn w:val="Normal"/>
    <w:link w:val="FooterChar"/>
    <w:uiPriority w:val="99"/>
    <w:unhideWhenUsed/>
    <w:rsid w:val="008D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9AEF4A58F4946B781F9C81E2CF8BA" ma:contentTypeVersion="14" ma:contentTypeDescription="Create a new document." ma:contentTypeScope="" ma:versionID="df92a72bdad503f3a59ad5ce073e86f8">
  <xsd:schema xmlns:xsd="http://www.w3.org/2001/XMLSchema" xmlns:xs="http://www.w3.org/2001/XMLSchema" xmlns:p="http://schemas.microsoft.com/office/2006/metadata/properties" xmlns:ns2="e592786d-1027-40f5-b52b-b408b3497842" xmlns:ns3="9892d24d-63ef-4012-9fd9-3b2b4b9ac558" targetNamespace="http://schemas.microsoft.com/office/2006/metadata/properties" ma:root="true" ma:fieldsID="1fef161a90eee9c84e2ba0760c2bf5aa" ns2:_="" ns3:_="">
    <xsd:import namespace="e592786d-1027-40f5-b52b-b408b3497842"/>
    <xsd:import namespace="9892d24d-63ef-4012-9fd9-3b2b4b9ac5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2786d-1027-40f5-b52b-b408b349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8d4181-5c57-4dc4-b53c-d3b7716b4408}" ma:internalName="TaxCatchAll" ma:showField="CatchAllData" ma:web="9892d24d-63ef-4012-9fd9-3b2b4b9ac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92786d-1027-40f5-b52b-b408b3497842">
      <Terms xmlns="http://schemas.microsoft.com/office/infopath/2007/PartnerControls"/>
    </lcf76f155ced4ddcb4097134ff3c332f>
    <TaxCatchAll xmlns="9892d24d-63ef-4012-9fd9-3b2b4b9ac558" xsi:nil="true"/>
  </documentManagement>
</p:properties>
</file>

<file path=customXml/itemProps1.xml><?xml version="1.0" encoding="utf-8"?>
<ds:datastoreItem xmlns:ds="http://schemas.openxmlformats.org/officeDocument/2006/customXml" ds:itemID="{D6DB075F-DC63-42F0-9BFB-9B5DF7AAF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2786d-1027-40f5-b52b-b408b3497842"/>
    <ds:schemaRef ds:uri="9892d24d-63ef-4012-9fd9-3b2b4b9a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2549-5F4A-4F96-B361-64B02409816D}">
  <ds:schemaRefs>
    <ds:schemaRef ds:uri="http://schemas.microsoft.com/sharepoint/v3/contenttype/forms"/>
  </ds:schemaRefs>
</ds:datastoreItem>
</file>

<file path=customXml/itemProps3.xml><?xml version="1.0" encoding="utf-8"?>
<ds:datastoreItem xmlns:ds="http://schemas.openxmlformats.org/officeDocument/2006/customXml" ds:itemID="{A784523C-73D6-4630-A775-106784274DA2}">
  <ds:schemaRefs>
    <ds:schemaRef ds:uri="http://schemas.microsoft.com/office/2006/metadata/properties"/>
    <ds:schemaRef ds:uri="http://schemas.microsoft.com/office/infopath/2007/PartnerControls"/>
    <ds:schemaRef ds:uri="e592786d-1027-40f5-b52b-b408b3497842"/>
    <ds:schemaRef ds:uri="9892d24d-63ef-4012-9fd9-3b2b4b9ac55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wtg77908</dc:creator>
  <cp:lastModifiedBy>Traver, Dawn (DBHDS)</cp:lastModifiedBy>
  <cp:revision>9</cp:revision>
  <dcterms:created xsi:type="dcterms:W3CDTF">2023-09-11T16:54:00Z</dcterms:created>
  <dcterms:modified xsi:type="dcterms:W3CDTF">2023-09-11T17:03:00Z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0x010100C3F9AEF4A58F4946B781F9C81E2CF8BA</vt:lpwstr>
  </property>
</Properties>
</file>